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80" w:rsidRPr="00D369E8" w:rsidRDefault="00702780">
      <w:pPr>
        <w:suppressAutoHyphens/>
        <w:jc w:val="center"/>
        <w:rPr>
          <w:rFonts w:ascii="Times New Roman" w:hAnsi="Times New Roman"/>
          <w:lang w:val="fr-FR"/>
        </w:rPr>
      </w:pPr>
      <w:r w:rsidRPr="00D369E8">
        <w:rPr>
          <w:rFonts w:ascii="Times New Roman" w:hAnsi="Times New Roman"/>
          <w:lang w:val="en-CA"/>
        </w:rPr>
        <w:fldChar w:fldCharType="begin"/>
      </w:r>
      <w:r w:rsidRPr="00D369E8">
        <w:rPr>
          <w:rFonts w:ascii="Times New Roman" w:hAnsi="Times New Roman"/>
          <w:lang w:val="fr-FR"/>
        </w:rPr>
        <w:instrText xml:space="preserve"> SEQ CHAPTER \h \r 1</w:instrText>
      </w:r>
      <w:r w:rsidRPr="00D369E8">
        <w:rPr>
          <w:rFonts w:ascii="Times New Roman" w:hAnsi="Times New Roman"/>
          <w:lang w:val="en-CA"/>
        </w:rPr>
        <w:fldChar w:fldCharType="end"/>
      </w:r>
      <w:r w:rsidRPr="00D369E8">
        <w:rPr>
          <w:rFonts w:ascii="Times New Roman" w:hAnsi="Times New Roman"/>
          <w:lang w:val="fr-FR"/>
        </w:rPr>
        <w:t>Chapitre 11</w:t>
      </w:r>
    </w:p>
    <w:p w:rsidR="00702780" w:rsidRPr="00D369E8" w:rsidRDefault="00702780" w:rsidP="00D369E8">
      <w:pPr>
        <w:suppressAutoHyphens/>
        <w:jc w:val="center"/>
        <w:rPr>
          <w:rFonts w:ascii="Times New Roman" w:hAnsi="Times New Roman"/>
          <w:lang w:val="fr-FR"/>
        </w:rPr>
      </w:pPr>
      <w:r w:rsidRPr="00D369E8">
        <w:rPr>
          <w:rFonts w:ascii="Times New Roman" w:hAnsi="Times New Roman"/>
          <w:lang w:val="fr-FR"/>
        </w:rPr>
        <w:t>La Protection sociale</w:t>
      </w:r>
    </w:p>
    <w:p w:rsidR="00702780" w:rsidRPr="00D369E8" w:rsidRDefault="00702780">
      <w:pPr>
        <w:rPr>
          <w:rFonts w:ascii="Times New Roman" w:hAnsi="Times New Roman"/>
          <w:lang w:val="fr-FR"/>
        </w:rPr>
      </w:pPr>
      <w:r w:rsidRPr="00D369E8">
        <w:rPr>
          <w:rFonts w:ascii="Times New Roman" w:hAnsi="Times New Roman"/>
          <w:u w:val="single"/>
          <w:lang w:val="fr-FR"/>
        </w:rPr>
        <w:t>I- Organisation Mondiale de la Santé</w:t>
      </w:r>
      <w:r w:rsidRPr="00D369E8">
        <w:rPr>
          <w:rFonts w:ascii="Times New Roman" w:hAnsi="Times New Roman"/>
          <w:lang w:val="fr-FR"/>
        </w:rPr>
        <w:t xml:space="preserve"> (2000)</w:t>
      </w:r>
    </w:p>
    <w:p w:rsidR="00702780" w:rsidRPr="00D369E8" w:rsidRDefault="00702780">
      <w:pPr>
        <w:rPr>
          <w:rFonts w:ascii="Times New Roman" w:hAnsi="Times New Roman"/>
          <w:lang w:val="fr-FR"/>
        </w:rPr>
      </w:pPr>
      <w:r w:rsidRPr="00D369E8">
        <w:rPr>
          <w:rFonts w:ascii="Times New Roman" w:hAnsi="Times New Roman"/>
          <w:lang w:val="fr-FR"/>
        </w:rPr>
        <w:t>"La France a le meilleur système de santé au monde"</w:t>
      </w:r>
    </w:p>
    <w:p w:rsidR="00702780" w:rsidRPr="00D369E8" w:rsidRDefault="00702780" w:rsidP="006A04A0">
      <w:pPr>
        <w:pStyle w:val="Level1"/>
        <w:numPr>
          <w:ilvl w:val="0"/>
          <w:numId w:val="1"/>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le taux de mortalité infantile est le pl</w:t>
      </w:r>
      <w:r w:rsidR="000865CD" w:rsidRPr="00D369E8">
        <w:rPr>
          <w:rFonts w:ascii="Times New Roman" w:hAnsi="Times New Roman"/>
          <w:sz w:val="20"/>
          <w:szCs w:val="20"/>
          <w:lang w:val="fr-FR"/>
        </w:rPr>
        <w:t>us bas du monde (États-Unis, 21</w:t>
      </w:r>
      <w:r w:rsidR="000865CD" w:rsidRPr="00D369E8">
        <w:rPr>
          <w:rFonts w:ascii="Times New Roman" w:hAnsi="Times New Roman"/>
          <w:sz w:val="20"/>
          <w:szCs w:val="20"/>
          <w:vertAlign w:val="superscript"/>
          <w:lang w:val="fr-FR"/>
        </w:rPr>
        <w:t>ème</w:t>
      </w:r>
      <w:r w:rsidRPr="00D369E8">
        <w:rPr>
          <w:rFonts w:ascii="Times New Roman" w:hAnsi="Times New Roman"/>
          <w:sz w:val="20"/>
          <w:szCs w:val="20"/>
          <w:lang w:val="fr-FR"/>
        </w:rPr>
        <w:t xml:space="preserve"> rang)</w:t>
      </w:r>
    </w:p>
    <w:p w:rsidR="00950900" w:rsidRDefault="00702780" w:rsidP="00950900">
      <w:pPr>
        <w:pStyle w:val="Level1"/>
        <w:numPr>
          <w:ilvl w:val="0"/>
          <w:numId w:val="1"/>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il n'y a pas de personne en France qui n'a</w:t>
      </w:r>
      <w:r w:rsidR="000865CD" w:rsidRPr="00D369E8">
        <w:rPr>
          <w:rFonts w:ascii="Times New Roman" w:hAnsi="Times New Roman"/>
          <w:sz w:val="20"/>
          <w:szCs w:val="20"/>
          <w:lang w:val="fr-FR"/>
        </w:rPr>
        <w:t>it</w:t>
      </w:r>
      <w:r w:rsidRPr="00D369E8">
        <w:rPr>
          <w:rFonts w:ascii="Times New Roman" w:hAnsi="Times New Roman"/>
          <w:sz w:val="20"/>
          <w:szCs w:val="20"/>
          <w:lang w:val="fr-FR"/>
        </w:rPr>
        <w:t xml:space="preserve"> pas d'assurance médicale</w:t>
      </w:r>
    </w:p>
    <w:p w:rsidR="00702780" w:rsidRPr="00950900" w:rsidRDefault="00950900" w:rsidP="00950900">
      <w:pPr>
        <w:pStyle w:val="Level1"/>
        <w:numPr>
          <w:ilvl w:val="0"/>
          <w:numId w:val="1"/>
        </w:numPr>
        <w:tabs>
          <w:tab w:val="left" w:pos="720"/>
        </w:tabs>
        <w:ind w:left="720" w:hanging="720"/>
        <w:jc w:val="left"/>
        <w:rPr>
          <w:rFonts w:ascii="Times New Roman" w:hAnsi="Times New Roman"/>
          <w:sz w:val="20"/>
          <w:szCs w:val="20"/>
          <w:lang w:val="fr-FR"/>
        </w:rPr>
      </w:pPr>
      <w:r w:rsidRPr="00950900">
        <w:rPr>
          <w:rFonts w:ascii="Times New Roman" w:hAnsi="Times New Roman"/>
          <w:sz w:val="20"/>
          <w:szCs w:val="20"/>
          <w:lang w:val="fr-FR"/>
        </w:rPr>
        <w:t>L’espérance</w:t>
      </w:r>
      <w:r w:rsidR="00702780" w:rsidRPr="00950900">
        <w:rPr>
          <w:rFonts w:ascii="Times New Roman" w:hAnsi="Times New Roman"/>
          <w:sz w:val="20"/>
          <w:szCs w:val="20"/>
          <w:lang w:val="fr-FR"/>
        </w:rPr>
        <w:t xml:space="preserve"> de vie est élevée: 83 ans pour les femmes, 76 ans pour les hommes (3e rang mondial, les États-Unis ont le 24e rang)</w:t>
      </w:r>
      <w:r w:rsidRPr="00950900">
        <w:rPr>
          <w:rFonts w:ascii="Times New Roman" w:hAnsi="Times New Roman"/>
          <w:sz w:val="20"/>
          <w:szCs w:val="20"/>
          <w:lang w:val="fr-FR"/>
        </w:rPr>
        <w:br/>
      </w:r>
    </w:p>
    <w:p w:rsidR="00702780" w:rsidRPr="00D369E8" w:rsidRDefault="00702780" w:rsidP="006A04A0">
      <w:pPr>
        <w:numPr>
          <w:ilvl w:val="12"/>
          <w:numId w:val="0"/>
        </w:numPr>
        <w:rPr>
          <w:rFonts w:ascii="Times New Roman" w:hAnsi="Times New Roman"/>
          <w:lang w:val="fr-FR"/>
        </w:rPr>
      </w:pPr>
      <w:r w:rsidRPr="00D369E8">
        <w:rPr>
          <w:rFonts w:ascii="Times New Roman" w:hAnsi="Times New Roman"/>
          <w:u w:val="single"/>
          <w:lang w:val="fr-FR"/>
        </w:rPr>
        <w:t>II- Un peu d’histoire</w:t>
      </w:r>
    </w:p>
    <w:p w:rsidR="00702780" w:rsidRPr="00D369E8" w:rsidRDefault="00702780">
      <w:pPr>
        <w:spacing w:line="2" w:lineRule="exact"/>
        <w:rPr>
          <w:rFonts w:ascii="Times New Roman" w:hAnsi="Times New Roman"/>
        </w:rPr>
      </w:pPr>
    </w:p>
    <w:p w:rsidR="00702780" w:rsidRPr="00D369E8" w:rsidRDefault="000865CD" w:rsidP="006A04A0">
      <w:pPr>
        <w:pStyle w:val="Level1"/>
        <w:numPr>
          <w:ilvl w:val="0"/>
          <w:numId w:val="2"/>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Aprè</w:t>
      </w:r>
      <w:r w:rsidR="00702780" w:rsidRPr="00D369E8">
        <w:rPr>
          <w:rFonts w:ascii="Times New Roman" w:hAnsi="Times New Roman"/>
          <w:sz w:val="20"/>
          <w:szCs w:val="20"/>
          <w:lang w:val="fr-FR"/>
        </w:rPr>
        <w:t>s la</w:t>
      </w:r>
      <w:r w:rsidRPr="00D369E8">
        <w:rPr>
          <w:rFonts w:ascii="Times New Roman" w:hAnsi="Times New Roman"/>
          <w:sz w:val="20"/>
          <w:szCs w:val="20"/>
          <w:lang w:val="fr-FR"/>
        </w:rPr>
        <w:t xml:space="preserve"> révolution industrielle du 19</w:t>
      </w:r>
      <w:r w:rsidRPr="00D369E8">
        <w:rPr>
          <w:rFonts w:ascii="Times New Roman" w:hAnsi="Times New Roman"/>
          <w:sz w:val="20"/>
          <w:szCs w:val="20"/>
          <w:vertAlign w:val="superscript"/>
          <w:lang w:val="fr-FR"/>
        </w:rPr>
        <w:t>ème</w:t>
      </w:r>
      <w:r w:rsidRPr="00D369E8">
        <w:rPr>
          <w:rFonts w:ascii="Times New Roman" w:hAnsi="Times New Roman"/>
          <w:sz w:val="20"/>
          <w:szCs w:val="20"/>
          <w:lang w:val="fr-FR"/>
        </w:rPr>
        <w:t xml:space="preserve"> siè</w:t>
      </w:r>
      <w:r w:rsidR="00702780" w:rsidRPr="00D369E8">
        <w:rPr>
          <w:rFonts w:ascii="Times New Roman" w:hAnsi="Times New Roman"/>
          <w:sz w:val="20"/>
          <w:szCs w:val="20"/>
          <w:lang w:val="fr-FR"/>
        </w:rPr>
        <w:t>cle, le secteur secondaire se développe (classe ouvri</w:t>
      </w:r>
      <w:r w:rsidRPr="00D369E8">
        <w:rPr>
          <w:rFonts w:ascii="Times New Roman" w:hAnsi="Times New Roman"/>
          <w:sz w:val="20"/>
          <w:szCs w:val="20"/>
          <w:lang w:val="fr-FR"/>
        </w:rPr>
        <w:t>è</w:t>
      </w:r>
      <w:r w:rsidR="00702780" w:rsidRPr="00D369E8">
        <w:rPr>
          <w:rFonts w:ascii="Times New Roman" w:hAnsi="Times New Roman"/>
          <w:sz w:val="20"/>
          <w:szCs w:val="20"/>
          <w:lang w:val="fr-FR"/>
        </w:rPr>
        <w:t>re)</w:t>
      </w:r>
    </w:p>
    <w:p w:rsidR="00702780" w:rsidRPr="00D369E8" w:rsidRDefault="00702780"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Il y a un grand exode rural</w:t>
      </w:r>
    </w:p>
    <w:p w:rsidR="00702780" w:rsidRPr="00D369E8" w:rsidRDefault="00702780"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la situation économique des familles les plus pauvres du secteur primaire et secondaire est tra</w:t>
      </w:r>
      <w:r w:rsidR="000865CD" w:rsidRPr="00D369E8">
        <w:rPr>
          <w:rFonts w:ascii="Times New Roman" w:hAnsi="Times New Roman"/>
          <w:sz w:val="20"/>
          <w:szCs w:val="20"/>
          <w:lang w:val="fr-FR"/>
        </w:rPr>
        <w:t>nsformée: il n'y a plus de systè</w:t>
      </w:r>
      <w:r w:rsidRPr="00D369E8">
        <w:rPr>
          <w:rFonts w:ascii="Times New Roman" w:hAnsi="Times New Roman"/>
          <w:sz w:val="20"/>
          <w:szCs w:val="20"/>
          <w:lang w:val="fr-FR"/>
        </w:rPr>
        <w:t>me de soutien pour les malades</w:t>
      </w:r>
    </w:p>
    <w:p w:rsidR="00702780" w:rsidRPr="00D369E8" w:rsidRDefault="000865CD" w:rsidP="006A04A0">
      <w:pPr>
        <w:pStyle w:val="Level1"/>
        <w:numPr>
          <w:ilvl w:val="0"/>
          <w:numId w:val="2"/>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Sous la Troisiè</w:t>
      </w:r>
      <w:r w:rsidR="00702780" w:rsidRPr="00D369E8">
        <w:rPr>
          <w:rFonts w:ascii="Times New Roman" w:hAnsi="Times New Roman"/>
          <w:sz w:val="20"/>
          <w:szCs w:val="20"/>
          <w:lang w:val="fr-FR"/>
        </w:rPr>
        <w:t>me République, le gouvernement sociali</w:t>
      </w:r>
      <w:r w:rsidRPr="00D369E8">
        <w:rPr>
          <w:rFonts w:ascii="Times New Roman" w:hAnsi="Times New Roman"/>
          <w:sz w:val="20"/>
          <w:szCs w:val="20"/>
          <w:lang w:val="fr-FR"/>
        </w:rPr>
        <w:t>ste crée la premiè</w:t>
      </w:r>
      <w:r w:rsidR="00702780" w:rsidRPr="00D369E8">
        <w:rPr>
          <w:rFonts w:ascii="Times New Roman" w:hAnsi="Times New Roman"/>
          <w:sz w:val="20"/>
          <w:szCs w:val="20"/>
          <w:lang w:val="fr-FR"/>
        </w:rPr>
        <w:t xml:space="preserve">re forme de protection sociale: </w:t>
      </w:r>
    </w:p>
    <w:p w:rsidR="00702780" w:rsidRPr="00D369E8" w:rsidRDefault="00702780"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 xml:space="preserve">en 1898, </w:t>
      </w:r>
    </w:p>
    <w:p w:rsidR="00702780" w:rsidRPr="00D369E8" w:rsidRDefault="00702780"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 xml:space="preserve">une assurance contre les accidents du travail est créée </w:t>
      </w:r>
    </w:p>
    <w:p w:rsidR="00702780" w:rsidRPr="00D369E8" w:rsidRDefault="00702780"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les employeurs doivent payer les frais d'accidents du travail</w:t>
      </w:r>
    </w:p>
    <w:p w:rsidR="00702780" w:rsidRPr="00D369E8" w:rsidRDefault="000865CD"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en 1910, systè</w:t>
      </w:r>
      <w:r w:rsidR="00702780" w:rsidRPr="00D369E8">
        <w:rPr>
          <w:rFonts w:ascii="Times New Roman" w:hAnsi="Times New Roman"/>
          <w:sz w:val="20"/>
          <w:szCs w:val="20"/>
          <w:lang w:val="fr-FR"/>
        </w:rPr>
        <w:t>me de retraite de base pour</w:t>
      </w:r>
    </w:p>
    <w:p w:rsidR="00702780" w:rsidRPr="00D369E8" w:rsidRDefault="00702780"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les ouvriers</w:t>
      </w:r>
    </w:p>
    <w:p w:rsidR="00702780" w:rsidRPr="00D369E8" w:rsidRDefault="00702780"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les salariés du commerce</w:t>
      </w:r>
    </w:p>
    <w:p w:rsidR="00702780" w:rsidRPr="00D369E8" w:rsidRDefault="00702780" w:rsidP="006A04A0">
      <w:pPr>
        <w:pStyle w:val="Level1"/>
        <w:numPr>
          <w:ilvl w:val="0"/>
          <w:numId w:val="2"/>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Les Années de Désastre 1914-1930</w:t>
      </w:r>
    </w:p>
    <w:p w:rsidR="00702780" w:rsidRPr="00D369E8" w:rsidRDefault="000865CD"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La Premiè</w:t>
      </w:r>
      <w:r w:rsidR="00702780" w:rsidRPr="00D369E8">
        <w:rPr>
          <w:rFonts w:ascii="Times New Roman" w:hAnsi="Times New Roman"/>
          <w:sz w:val="20"/>
          <w:szCs w:val="20"/>
          <w:lang w:val="fr-FR"/>
        </w:rPr>
        <w:t>re Guerre Mondiale:</w:t>
      </w:r>
    </w:p>
    <w:p w:rsidR="00702780" w:rsidRPr="00D369E8" w:rsidRDefault="00702780"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Un million d'hommes meurent</w:t>
      </w:r>
    </w:p>
    <w:p w:rsidR="00702780" w:rsidRPr="00D369E8" w:rsidRDefault="00702780"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La natalité baisse</w:t>
      </w:r>
    </w:p>
    <w:p w:rsidR="00702780" w:rsidRPr="00D369E8" w:rsidRDefault="000865CD"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Le gouvernement prend les premiè</w:t>
      </w:r>
      <w:r w:rsidR="00702780" w:rsidRPr="00D369E8">
        <w:rPr>
          <w:rFonts w:ascii="Times New Roman" w:hAnsi="Times New Roman"/>
          <w:sz w:val="20"/>
          <w:szCs w:val="20"/>
          <w:lang w:val="fr-FR"/>
        </w:rPr>
        <w:t>res mesures pro-natales: interdiction de l'avortement</w:t>
      </w:r>
    </w:p>
    <w:p w:rsidR="00702780" w:rsidRPr="00D369E8" w:rsidRDefault="00702780"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La crise économi</w:t>
      </w:r>
      <w:r w:rsidR="000865CD" w:rsidRPr="00D369E8">
        <w:rPr>
          <w:rFonts w:ascii="Times New Roman" w:hAnsi="Times New Roman"/>
          <w:sz w:val="20"/>
          <w:szCs w:val="20"/>
          <w:lang w:val="fr-FR"/>
        </w:rPr>
        <w:t>que de 1929 crée une grande misè</w:t>
      </w:r>
      <w:r w:rsidRPr="00D369E8">
        <w:rPr>
          <w:rFonts w:ascii="Times New Roman" w:hAnsi="Times New Roman"/>
          <w:sz w:val="20"/>
          <w:szCs w:val="20"/>
          <w:lang w:val="fr-FR"/>
        </w:rPr>
        <w:t>re dans le secteur secondaire.</w:t>
      </w:r>
    </w:p>
    <w:p w:rsidR="00702780" w:rsidRPr="00D369E8" w:rsidRDefault="000865CD"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En grande partie à</w:t>
      </w:r>
      <w:r w:rsidR="00702780" w:rsidRPr="00D369E8">
        <w:rPr>
          <w:rFonts w:ascii="Times New Roman" w:hAnsi="Times New Roman"/>
          <w:sz w:val="20"/>
          <w:szCs w:val="20"/>
          <w:lang w:val="fr-FR"/>
        </w:rPr>
        <w:t xml:space="preserve"> cause de la pauvreté, la France est dévastée par les maladies, en particulier la tuberculose. </w:t>
      </w:r>
    </w:p>
    <w:p w:rsidR="00702780" w:rsidRPr="00D369E8" w:rsidRDefault="00702780"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La mortalité infantile augmente.</w:t>
      </w:r>
    </w:p>
    <w:p w:rsidR="00702780" w:rsidRPr="00D369E8" w:rsidRDefault="00702780"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Le taux de chômage est élevé</w:t>
      </w:r>
    </w:p>
    <w:p w:rsidR="00702780" w:rsidRPr="00D369E8" w:rsidRDefault="00702780"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Les personnes âgées sans ressource forment un grand pourcentage de la population</w:t>
      </w:r>
    </w:p>
    <w:p w:rsidR="00702780" w:rsidRPr="00D369E8" w:rsidRDefault="00702780" w:rsidP="006A04A0">
      <w:pPr>
        <w:pStyle w:val="Level1"/>
        <w:numPr>
          <w:ilvl w:val="0"/>
          <w:numId w:val="2"/>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Les Mesures du gouvernement</w:t>
      </w:r>
    </w:p>
    <w:p w:rsidR="00702780" w:rsidRPr="00D369E8" w:rsidRDefault="00702780"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La pauvreté et la déna</w:t>
      </w:r>
      <w:r w:rsidR="000865CD" w:rsidRPr="00D369E8">
        <w:rPr>
          <w:rFonts w:ascii="Times New Roman" w:hAnsi="Times New Roman"/>
          <w:sz w:val="20"/>
          <w:szCs w:val="20"/>
          <w:lang w:val="fr-FR"/>
        </w:rPr>
        <w:t>talité forcent le gouvernement à</w:t>
      </w:r>
      <w:r w:rsidRPr="00D369E8">
        <w:rPr>
          <w:rFonts w:ascii="Times New Roman" w:hAnsi="Times New Roman"/>
          <w:sz w:val="20"/>
          <w:szCs w:val="20"/>
          <w:lang w:val="fr-FR"/>
        </w:rPr>
        <w:t xml:space="preserve"> prendre des mesures</w:t>
      </w:r>
    </w:p>
    <w:p w:rsidR="00702780" w:rsidRPr="00D369E8" w:rsidRDefault="00702780"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Pour améliorer le niveau de vie des Français</w:t>
      </w:r>
    </w:p>
    <w:p w:rsidR="00702780" w:rsidRPr="00D369E8" w:rsidRDefault="00702780" w:rsidP="006A04A0">
      <w:pPr>
        <w:pStyle w:val="Level3"/>
        <w:numPr>
          <w:ilvl w:val="2"/>
          <w:numId w:val="2"/>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Pour encourager la natalité</w:t>
      </w:r>
    </w:p>
    <w:p w:rsidR="00702780" w:rsidRPr="00D369E8" w:rsidRDefault="00702780"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En 1930, le gouvernement instaure les assurances sociales: maladie, materni</w:t>
      </w:r>
      <w:r w:rsidR="000865CD" w:rsidRPr="00D369E8">
        <w:rPr>
          <w:rFonts w:ascii="Times New Roman" w:hAnsi="Times New Roman"/>
          <w:sz w:val="20"/>
          <w:szCs w:val="20"/>
          <w:lang w:val="fr-FR"/>
        </w:rPr>
        <w:t>té, invalidité, vieillesse, décè</w:t>
      </w:r>
      <w:r w:rsidRPr="00D369E8">
        <w:rPr>
          <w:rFonts w:ascii="Times New Roman" w:hAnsi="Times New Roman"/>
          <w:sz w:val="20"/>
          <w:szCs w:val="20"/>
          <w:lang w:val="fr-FR"/>
        </w:rPr>
        <w:t>s</w:t>
      </w:r>
    </w:p>
    <w:p w:rsidR="00702780" w:rsidRPr="00D369E8" w:rsidRDefault="00702780"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En 1932, le gouvernement instaure les allocations familiales pour encourager la natalité</w:t>
      </w:r>
    </w:p>
    <w:p w:rsidR="00702780" w:rsidRPr="00D369E8" w:rsidRDefault="00702780" w:rsidP="006A04A0">
      <w:pPr>
        <w:pStyle w:val="Level1"/>
        <w:numPr>
          <w:ilvl w:val="0"/>
          <w:numId w:val="2"/>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Aujourd'hui:</w:t>
      </w:r>
    </w:p>
    <w:p w:rsidR="00702780" w:rsidRPr="00D369E8" w:rsidRDefault="00702780"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le droit   la protection sociale est inscrit dans la constitution</w:t>
      </w:r>
    </w:p>
    <w:p w:rsidR="00702780" w:rsidRPr="00D369E8" w:rsidRDefault="00702780"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en 2000, le gouvernement a institué la Couverture maladie universelle (CMU), une assurance de base qui couvre toutes les personnes résidant en France, quelque soit leur statut</w:t>
      </w:r>
    </w:p>
    <w:p w:rsidR="00702780" w:rsidRPr="00D369E8" w:rsidRDefault="00702780" w:rsidP="006A04A0">
      <w:pPr>
        <w:pStyle w:val="Level2"/>
        <w:numPr>
          <w:ilvl w:val="1"/>
          <w:numId w:val="2"/>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il n'y a pas de personne sans assurance médicale en France</w:t>
      </w:r>
    </w:p>
    <w:p w:rsidR="00702780" w:rsidRPr="00D369E8" w:rsidRDefault="00702780" w:rsidP="006A04A0">
      <w:pPr>
        <w:numPr>
          <w:ilvl w:val="12"/>
          <w:numId w:val="0"/>
        </w:numPr>
        <w:rPr>
          <w:rFonts w:ascii="Times New Roman" w:hAnsi="Times New Roman"/>
          <w:lang w:val="fr-FR"/>
        </w:rPr>
      </w:pPr>
    </w:p>
    <w:p w:rsidR="00702780" w:rsidRPr="00D369E8" w:rsidRDefault="00702780" w:rsidP="006A04A0">
      <w:pPr>
        <w:numPr>
          <w:ilvl w:val="12"/>
          <w:numId w:val="0"/>
        </w:numPr>
        <w:rPr>
          <w:rFonts w:ascii="Times New Roman" w:hAnsi="Times New Roman"/>
          <w:lang w:val="fr-FR"/>
        </w:rPr>
      </w:pPr>
      <w:r w:rsidRPr="00D369E8">
        <w:rPr>
          <w:rFonts w:ascii="Times New Roman" w:hAnsi="Times New Roman"/>
          <w:u w:val="single"/>
          <w:lang w:val="fr-FR"/>
        </w:rPr>
        <w:t xml:space="preserve">III- La </w:t>
      </w:r>
      <w:r w:rsidR="00950900" w:rsidRPr="00D369E8">
        <w:rPr>
          <w:rFonts w:ascii="Times New Roman" w:hAnsi="Times New Roman"/>
          <w:u w:val="single"/>
          <w:lang w:val="fr-FR"/>
        </w:rPr>
        <w:t>sécurité</w:t>
      </w:r>
      <w:r w:rsidRPr="00D369E8">
        <w:rPr>
          <w:rFonts w:ascii="Times New Roman" w:hAnsi="Times New Roman"/>
          <w:u w:val="single"/>
          <w:lang w:val="fr-FR"/>
        </w:rPr>
        <w:t xml:space="preserve"> sociale</w:t>
      </w:r>
    </w:p>
    <w:p w:rsidR="00702780" w:rsidRPr="00D369E8" w:rsidRDefault="00702780" w:rsidP="006A04A0">
      <w:pPr>
        <w:numPr>
          <w:ilvl w:val="12"/>
          <w:numId w:val="0"/>
        </w:numPr>
        <w:rPr>
          <w:rFonts w:ascii="Times New Roman" w:hAnsi="Times New Roman"/>
          <w:lang w:val="fr-FR"/>
        </w:rPr>
      </w:pPr>
    </w:p>
    <w:p w:rsidR="00702780" w:rsidRPr="00D369E8" w:rsidRDefault="00702780">
      <w:pPr>
        <w:spacing w:line="2" w:lineRule="exact"/>
        <w:rPr>
          <w:rFonts w:ascii="Times New Roman" w:hAnsi="Times New Roman"/>
        </w:rPr>
      </w:pPr>
    </w:p>
    <w:p w:rsidR="00702780" w:rsidRPr="00D369E8" w:rsidRDefault="00702780" w:rsidP="006A04A0">
      <w:pPr>
        <w:pStyle w:val="Level1"/>
        <w:numPr>
          <w:ilvl w:val="0"/>
          <w:numId w:val="3"/>
        </w:numPr>
        <w:tabs>
          <w:tab w:val="left" w:pos="720"/>
        </w:tabs>
        <w:ind w:left="2160" w:hanging="2160"/>
        <w:jc w:val="left"/>
        <w:rPr>
          <w:rFonts w:ascii="Times New Roman" w:hAnsi="Times New Roman"/>
          <w:sz w:val="20"/>
          <w:szCs w:val="20"/>
          <w:lang w:val="fr-FR"/>
        </w:rPr>
      </w:pPr>
      <w:r w:rsidRPr="00D369E8">
        <w:rPr>
          <w:rFonts w:ascii="Times New Roman" w:hAnsi="Times New Roman"/>
          <w:sz w:val="20"/>
          <w:szCs w:val="20"/>
          <w:lang w:val="fr-FR"/>
        </w:rPr>
        <w:t>La Branche maladie</w:t>
      </w:r>
    </w:p>
    <w:p w:rsidR="00702780" w:rsidRPr="00D369E8" w:rsidRDefault="00702780" w:rsidP="006A04A0">
      <w:pPr>
        <w:pStyle w:val="Level2"/>
        <w:numPr>
          <w:ilvl w:val="1"/>
          <w:numId w:val="3"/>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Assurance maladie</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65% des honoraires des médecins, dentistes et oculistes</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35-65% pharmacie (100% pour les médicaments indispensables); tiers-payant</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80% hospitalisation</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100% opérations chirurgicales; tiers-payant</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Assurance maternité</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6 examens prénatals, un examen post-natal</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100% des frais d'accouchement</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lastRenderedPageBreak/>
        <w:t>indemnité de</w:t>
      </w:r>
      <w:r w:rsidR="000865CD" w:rsidRPr="00D369E8">
        <w:rPr>
          <w:rFonts w:ascii="Times New Roman" w:hAnsi="Times New Roman"/>
          <w:sz w:val="20"/>
          <w:szCs w:val="20"/>
          <w:lang w:val="fr-FR"/>
        </w:rPr>
        <w:t xml:space="preserve"> travail (16 semaines, 6 mois à partir du troisiè</w:t>
      </w:r>
      <w:r w:rsidRPr="00D369E8">
        <w:rPr>
          <w:rFonts w:ascii="Times New Roman" w:hAnsi="Times New Roman"/>
          <w:sz w:val="20"/>
          <w:szCs w:val="20"/>
          <w:lang w:val="fr-FR"/>
        </w:rPr>
        <w:t>me enfant)</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prime d'allaitement</w:t>
      </w:r>
    </w:p>
    <w:p w:rsidR="00702780" w:rsidRPr="00D369E8" w:rsidRDefault="00702780" w:rsidP="006A04A0">
      <w:pPr>
        <w:pStyle w:val="Level2"/>
        <w:numPr>
          <w:ilvl w:val="1"/>
          <w:numId w:val="3"/>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Assurance accidents du travail et maladies professionnelles</w:t>
      </w:r>
    </w:p>
    <w:p w:rsidR="00702780" w:rsidRPr="00D369E8" w:rsidRDefault="00702780" w:rsidP="006A04A0">
      <w:pPr>
        <w:pStyle w:val="Level2"/>
        <w:numPr>
          <w:ilvl w:val="1"/>
          <w:numId w:val="3"/>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Assurance invalidité</w:t>
      </w:r>
    </w:p>
    <w:p w:rsidR="00702780" w:rsidRPr="00D369E8" w:rsidRDefault="000865CD" w:rsidP="006A04A0">
      <w:pPr>
        <w:pStyle w:val="Level2"/>
        <w:numPr>
          <w:ilvl w:val="1"/>
          <w:numId w:val="3"/>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Assurance décè</w:t>
      </w:r>
      <w:r w:rsidR="00702780" w:rsidRPr="00D369E8">
        <w:rPr>
          <w:rFonts w:ascii="Times New Roman" w:hAnsi="Times New Roman"/>
          <w:sz w:val="20"/>
          <w:szCs w:val="20"/>
          <w:lang w:val="fr-FR"/>
        </w:rPr>
        <w:t>s</w:t>
      </w:r>
    </w:p>
    <w:p w:rsidR="00702780" w:rsidRPr="00D369E8" w:rsidRDefault="00702780" w:rsidP="006A04A0">
      <w:pPr>
        <w:pStyle w:val="Level1"/>
        <w:numPr>
          <w:ilvl w:val="0"/>
          <w:numId w:val="3"/>
        </w:numPr>
        <w:tabs>
          <w:tab w:val="left" w:pos="720"/>
        </w:tabs>
        <w:ind w:hanging="720"/>
        <w:jc w:val="left"/>
        <w:rPr>
          <w:rFonts w:ascii="Times New Roman" w:hAnsi="Times New Roman"/>
          <w:sz w:val="20"/>
          <w:szCs w:val="20"/>
          <w:lang w:val="fr-FR"/>
        </w:rPr>
      </w:pPr>
      <w:r w:rsidRPr="00D369E8">
        <w:rPr>
          <w:rFonts w:ascii="Times New Roman" w:hAnsi="Times New Roman"/>
          <w:sz w:val="20"/>
          <w:szCs w:val="20"/>
          <w:lang w:val="fr-FR"/>
        </w:rPr>
        <w:t>La Branche famille</w:t>
      </w:r>
    </w:p>
    <w:p w:rsidR="00702780" w:rsidRPr="00D369E8" w:rsidRDefault="000865CD" w:rsidP="006A04A0">
      <w:pPr>
        <w:pStyle w:val="Level2"/>
        <w:numPr>
          <w:ilvl w:val="1"/>
          <w:numId w:val="3"/>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Non soumises à</w:t>
      </w:r>
      <w:r w:rsidR="00702780" w:rsidRPr="00D369E8">
        <w:rPr>
          <w:rFonts w:ascii="Times New Roman" w:hAnsi="Times New Roman"/>
          <w:sz w:val="20"/>
          <w:szCs w:val="20"/>
          <w:lang w:val="fr-FR"/>
        </w:rPr>
        <w:t xml:space="preserve"> une condition de ressources</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allocations familiale</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allocation parentale d'éducation</w:t>
      </w:r>
    </w:p>
    <w:p w:rsidR="00702780" w:rsidRPr="00D369E8" w:rsidRDefault="000865CD"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allocation de garde à</w:t>
      </w:r>
      <w:r w:rsidR="00702780" w:rsidRPr="00D369E8">
        <w:rPr>
          <w:rFonts w:ascii="Times New Roman" w:hAnsi="Times New Roman"/>
          <w:sz w:val="20"/>
          <w:szCs w:val="20"/>
          <w:lang w:val="fr-FR"/>
        </w:rPr>
        <w:t xml:space="preserve"> domicile</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allocation d éducation spéciale</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allocation de présence parentale</w:t>
      </w:r>
    </w:p>
    <w:p w:rsidR="00702780" w:rsidRPr="00D369E8" w:rsidRDefault="00702780" w:rsidP="006A04A0">
      <w:pPr>
        <w:pStyle w:val="Level2"/>
        <w:numPr>
          <w:ilvl w:val="1"/>
          <w:numId w:val="3"/>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Soumises   une condition de ressources</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allocation pour jeune enfant</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allocation de parent isolé</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allocation de rentrée scolaire</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allocation de logement</w:t>
      </w:r>
    </w:p>
    <w:p w:rsidR="00702780" w:rsidRPr="00D369E8" w:rsidRDefault="00702780" w:rsidP="006A04A0">
      <w:pPr>
        <w:pStyle w:val="Level1"/>
        <w:numPr>
          <w:ilvl w:val="0"/>
          <w:numId w:val="3"/>
        </w:numPr>
        <w:tabs>
          <w:tab w:val="left" w:pos="720"/>
        </w:tabs>
        <w:ind w:hanging="720"/>
        <w:jc w:val="left"/>
        <w:rPr>
          <w:rFonts w:ascii="Times New Roman" w:hAnsi="Times New Roman"/>
          <w:sz w:val="20"/>
          <w:szCs w:val="20"/>
          <w:lang w:val="fr-FR"/>
        </w:rPr>
      </w:pPr>
      <w:r w:rsidRPr="00D369E8">
        <w:rPr>
          <w:rFonts w:ascii="Times New Roman" w:hAnsi="Times New Roman"/>
          <w:sz w:val="20"/>
          <w:szCs w:val="20"/>
          <w:lang w:val="fr-FR"/>
        </w:rPr>
        <w:t>La Branche retraite</w:t>
      </w:r>
    </w:p>
    <w:p w:rsidR="00702780" w:rsidRPr="00D369E8" w:rsidRDefault="00702780" w:rsidP="006A04A0">
      <w:pPr>
        <w:pStyle w:val="Level2"/>
        <w:numPr>
          <w:ilvl w:val="1"/>
          <w:numId w:val="3"/>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Double condition:</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âge: 60 ans</w:t>
      </w:r>
    </w:p>
    <w:p w:rsidR="00702780" w:rsidRPr="00D369E8" w:rsidRDefault="00702780" w:rsidP="006A04A0">
      <w:pPr>
        <w:pStyle w:val="Level3"/>
        <w:numPr>
          <w:ilvl w:val="2"/>
          <w:numId w:val="3"/>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durée de cotisations: 37 ans 1/2</w:t>
      </w:r>
    </w:p>
    <w:p w:rsidR="00702780" w:rsidRPr="00D369E8" w:rsidRDefault="00702780" w:rsidP="006A04A0">
      <w:pPr>
        <w:pStyle w:val="Level2"/>
        <w:numPr>
          <w:ilvl w:val="1"/>
          <w:numId w:val="3"/>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Retraite (</w:t>
      </w:r>
      <w:r w:rsidR="000865CD" w:rsidRPr="00D369E8">
        <w:rPr>
          <w:rFonts w:ascii="Times New Roman" w:hAnsi="Times New Roman"/>
          <w:sz w:val="20"/>
          <w:szCs w:val="20"/>
          <w:lang w:val="fr-FR"/>
        </w:rPr>
        <w:t>assurance vieillesse) calculée à</w:t>
      </w:r>
      <w:r w:rsidRPr="00D369E8">
        <w:rPr>
          <w:rFonts w:ascii="Times New Roman" w:hAnsi="Times New Roman"/>
          <w:sz w:val="20"/>
          <w:szCs w:val="20"/>
          <w:lang w:val="fr-FR"/>
        </w:rPr>
        <w:t xml:space="preserve"> partir du dernier salaire et non pas des cotisations</w:t>
      </w:r>
    </w:p>
    <w:p w:rsidR="00702780" w:rsidRPr="00D369E8" w:rsidRDefault="00702780" w:rsidP="006A04A0">
      <w:pPr>
        <w:numPr>
          <w:ilvl w:val="12"/>
          <w:numId w:val="0"/>
        </w:numPr>
        <w:rPr>
          <w:rFonts w:ascii="Times New Roman" w:hAnsi="Times New Roman"/>
          <w:lang w:val="fr-FR"/>
        </w:rPr>
      </w:pPr>
    </w:p>
    <w:p w:rsidR="00702780" w:rsidRPr="00D369E8" w:rsidRDefault="00702780" w:rsidP="006A04A0">
      <w:pPr>
        <w:numPr>
          <w:ilvl w:val="12"/>
          <w:numId w:val="0"/>
        </w:numPr>
        <w:rPr>
          <w:rFonts w:ascii="Times New Roman" w:hAnsi="Times New Roman"/>
          <w:lang w:val="fr-FR"/>
        </w:rPr>
      </w:pPr>
      <w:r w:rsidRPr="00D369E8">
        <w:rPr>
          <w:rFonts w:ascii="Times New Roman" w:hAnsi="Times New Roman"/>
          <w:u w:val="single"/>
          <w:lang w:val="fr-FR"/>
        </w:rPr>
        <w:t>IV- La Branche maladie</w:t>
      </w:r>
    </w:p>
    <w:p w:rsidR="00702780" w:rsidRPr="00D369E8" w:rsidRDefault="00702780" w:rsidP="006A04A0">
      <w:pPr>
        <w:numPr>
          <w:ilvl w:val="12"/>
          <w:numId w:val="0"/>
        </w:numPr>
        <w:rPr>
          <w:rFonts w:ascii="Times New Roman" w:hAnsi="Times New Roman"/>
          <w:lang w:val="fr-FR"/>
        </w:rPr>
      </w:pPr>
      <w:r w:rsidRPr="00D369E8">
        <w:rPr>
          <w:rFonts w:ascii="Times New Roman" w:hAnsi="Times New Roman"/>
          <w:lang w:val="fr-FR"/>
        </w:rPr>
        <w:t>La Branche maladie comprend plusieurs assurances:</w:t>
      </w:r>
    </w:p>
    <w:p w:rsidR="00702780" w:rsidRPr="00D369E8" w:rsidRDefault="00702780">
      <w:pPr>
        <w:spacing w:line="2" w:lineRule="exact"/>
        <w:rPr>
          <w:rFonts w:ascii="Times New Roman" w:hAnsi="Times New Roman"/>
          <w:lang w:val="fr-FR"/>
        </w:rPr>
      </w:pPr>
    </w:p>
    <w:p w:rsidR="00702780" w:rsidRPr="00D369E8" w:rsidRDefault="00702780" w:rsidP="006A04A0">
      <w:pPr>
        <w:pStyle w:val="Level1"/>
        <w:numPr>
          <w:ilvl w:val="0"/>
          <w:numId w:val="1"/>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maladie</w:t>
      </w:r>
    </w:p>
    <w:p w:rsidR="00702780" w:rsidRPr="00D369E8" w:rsidRDefault="00702780" w:rsidP="006A04A0">
      <w:pPr>
        <w:pStyle w:val="Level1"/>
        <w:numPr>
          <w:ilvl w:val="0"/>
          <w:numId w:val="1"/>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maternité</w:t>
      </w:r>
    </w:p>
    <w:p w:rsidR="00702780" w:rsidRPr="00D369E8" w:rsidRDefault="00702780" w:rsidP="006A04A0">
      <w:pPr>
        <w:pStyle w:val="Level1"/>
        <w:numPr>
          <w:ilvl w:val="0"/>
          <w:numId w:val="1"/>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accidents du travail</w:t>
      </w:r>
    </w:p>
    <w:p w:rsidR="00702780" w:rsidRPr="00D369E8" w:rsidRDefault="00702780" w:rsidP="006A04A0">
      <w:pPr>
        <w:pStyle w:val="Level1"/>
        <w:numPr>
          <w:ilvl w:val="0"/>
          <w:numId w:val="1"/>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invalidité</w:t>
      </w:r>
    </w:p>
    <w:p w:rsidR="00702780" w:rsidRPr="00D369E8" w:rsidRDefault="000865CD" w:rsidP="006A04A0">
      <w:pPr>
        <w:pStyle w:val="Level1"/>
        <w:numPr>
          <w:ilvl w:val="0"/>
          <w:numId w:val="1"/>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décè</w:t>
      </w:r>
      <w:r w:rsidR="00702780" w:rsidRPr="00D369E8">
        <w:rPr>
          <w:rFonts w:ascii="Times New Roman" w:hAnsi="Times New Roman"/>
          <w:sz w:val="20"/>
          <w:szCs w:val="20"/>
          <w:lang w:val="fr-FR"/>
        </w:rPr>
        <w:t>s</w:t>
      </w:r>
    </w:p>
    <w:p w:rsidR="00702780" w:rsidRPr="00D369E8" w:rsidRDefault="00702780">
      <w:pPr>
        <w:spacing w:line="2" w:lineRule="exact"/>
        <w:rPr>
          <w:rFonts w:ascii="Times New Roman" w:hAnsi="Times New Roman"/>
        </w:rPr>
      </w:pPr>
    </w:p>
    <w:p w:rsidR="00702780" w:rsidRPr="00D369E8" w:rsidRDefault="00702780" w:rsidP="006A04A0">
      <w:pPr>
        <w:numPr>
          <w:ilvl w:val="12"/>
          <w:numId w:val="0"/>
        </w:numPr>
        <w:rPr>
          <w:rFonts w:ascii="Times New Roman" w:hAnsi="Times New Roman"/>
          <w:lang w:val="fr-FR"/>
        </w:rPr>
      </w:pPr>
    </w:p>
    <w:p w:rsidR="00702780" w:rsidRPr="00D369E8" w:rsidRDefault="00702780" w:rsidP="006A04A0">
      <w:pPr>
        <w:pStyle w:val="Level1"/>
        <w:numPr>
          <w:ilvl w:val="0"/>
          <w:numId w:val="4"/>
        </w:numPr>
        <w:tabs>
          <w:tab w:val="left" w:pos="720"/>
        </w:tabs>
        <w:ind w:hanging="720"/>
        <w:jc w:val="left"/>
        <w:rPr>
          <w:rFonts w:ascii="Times New Roman" w:hAnsi="Times New Roman"/>
          <w:sz w:val="20"/>
          <w:szCs w:val="20"/>
          <w:lang w:val="fr-FR"/>
        </w:rPr>
      </w:pPr>
      <w:r w:rsidRPr="00D369E8">
        <w:rPr>
          <w:rFonts w:ascii="Times New Roman" w:hAnsi="Times New Roman"/>
          <w:sz w:val="20"/>
          <w:szCs w:val="20"/>
          <w:lang w:val="fr-FR"/>
        </w:rPr>
        <w:t>L'Assurance maladie</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L'assurance maladie est fondée sur plusieurs principes:</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tout individu, quels q</w:t>
      </w:r>
      <w:r w:rsidR="000865CD" w:rsidRPr="00D369E8">
        <w:rPr>
          <w:rFonts w:ascii="Times New Roman" w:hAnsi="Times New Roman"/>
          <w:sz w:val="20"/>
          <w:szCs w:val="20"/>
          <w:lang w:val="fr-FR"/>
        </w:rPr>
        <w:t>ue soient ses revenus, a droit à</w:t>
      </w:r>
      <w:r w:rsidRPr="00D369E8">
        <w:rPr>
          <w:rFonts w:ascii="Times New Roman" w:hAnsi="Times New Roman"/>
          <w:sz w:val="20"/>
          <w:szCs w:val="20"/>
          <w:lang w:val="fr-FR"/>
        </w:rPr>
        <w:t xml:space="preserve"> la santé et aux soins médicaux</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la meilleure forme de médecine est la médecine préventive</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Les caractéristiques de l'assurance maladie en France</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la médecine est libérale, l'assurance est gérée par l'État</w:t>
      </w:r>
    </w:p>
    <w:p w:rsidR="00702780" w:rsidRPr="00D369E8" w:rsidRDefault="00702780" w:rsidP="006A04A0">
      <w:pPr>
        <w:pStyle w:val="Level4"/>
        <w:numPr>
          <w:ilvl w:val="3"/>
          <w:numId w:val="4"/>
        </w:numPr>
        <w:tabs>
          <w:tab w:val="left" w:pos="720"/>
          <w:tab w:val="left" w:pos="1440"/>
          <w:tab w:val="left" w:pos="2160"/>
          <w:tab w:val="left" w:pos="2880"/>
        </w:tabs>
        <w:ind w:hanging="720"/>
        <w:jc w:val="left"/>
        <w:rPr>
          <w:rFonts w:ascii="Times New Roman" w:hAnsi="Times New Roman"/>
          <w:sz w:val="20"/>
          <w:szCs w:val="20"/>
          <w:lang w:val="fr-FR"/>
        </w:rPr>
      </w:pPr>
      <w:r w:rsidRPr="00D369E8">
        <w:rPr>
          <w:rFonts w:ascii="Times New Roman" w:hAnsi="Times New Roman"/>
          <w:sz w:val="20"/>
          <w:szCs w:val="20"/>
          <w:lang w:val="fr-FR"/>
        </w:rPr>
        <w:t>les médecins sont des travailleurs indépendants</w:t>
      </w:r>
    </w:p>
    <w:p w:rsidR="00702780" w:rsidRPr="00D369E8" w:rsidRDefault="00702780" w:rsidP="006A04A0">
      <w:pPr>
        <w:pStyle w:val="Level4"/>
        <w:numPr>
          <w:ilvl w:val="3"/>
          <w:numId w:val="4"/>
        </w:numPr>
        <w:tabs>
          <w:tab w:val="left" w:pos="720"/>
          <w:tab w:val="left" w:pos="1440"/>
          <w:tab w:val="left" w:pos="2160"/>
          <w:tab w:val="left" w:pos="2880"/>
        </w:tabs>
        <w:ind w:hanging="720"/>
        <w:jc w:val="left"/>
        <w:rPr>
          <w:rFonts w:ascii="Times New Roman" w:hAnsi="Times New Roman"/>
          <w:sz w:val="20"/>
          <w:szCs w:val="20"/>
          <w:lang w:val="fr-FR"/>
        </w:rPr>
      </w:pPr>
      <w:r w:rsidRPr="00D369E8">
        <w:rPr>
          <w:rFonts w:ascii="Times New Roman" w:hAnsi="Times New Roman"/>
          <w:sz w:val="20"/>
          <w:szCs w:val="20"/>
          <w:lang w:val="fr-FR"/>
        </w:rPr>
        <w:t>les patients sont libres de choisir leur médecin</w:t>
      </w:r>
    </w:p>
    <w:p w:rsidR="00702780" w:rsidRPr="00D369E8" w:rsidRDefault="00702780" w:rsidP="006A04A0">
      <w:pPr>
        <w:pStyle w:val="Level4"/>
        <w:numPr>
          <w:ilvl w:val="3"/>
          <w:numId w:val="4"/>
        </w:numPr>
        <w:tabs>
          <w:tab w:val="left" w:pos="720"/>
          <w:tab w:val="left" w:pos="1440"/>
          <w:tab w:val="left" w:pos="2160"/>
          <w:tab w:val="left" w:pos="2880"/>
        </w:tabs>
        <w:ind w:hanging="720"/>
        <w:jc w:val="left"/>
        <w:rPr>
          <w:rFonts w:ascii="Times New Roman" w:hAnsi="Times New Roman"/>
          <w:sz w:val="20"/>
          <w:szCs w:val="20"/>
          <w:lang w:val="fr-FR"/>
        </w:rPr>
      </w:pPr>
      <w:r w:rsidRPr="00D369E8">
        <w:rPr>
          <w:rFonts w:ascii="Times New Roman" w:hAnsi="Times New Roman"/>
          <w:sz w:val="20"/>
          <w:szCs w:val="20"/>
          <w:lang w:val="fr-FR"/>
        </w:rPr>
        <w:t>il existe deux sortes de médecins:</w:t>
      </w:r>
    </w:p>
    <w:p w:rsidR="00702780" w:rsidRPr="00D369E8" w:rsidRDefault="00702780" w:rsidP="006A04A0">
      <w:pPr>
        <w:pStyle w:val="Level5"/>
        <w:numPr>
          <w:ilvl w:val="4"/>
          <w:numId w:val="4"/>
        </w:numPr>
        <w:tabs>
          <w:tab w:val="left" w:pos="720"/>
          <w:tab w:val="left" w:pos="1440"/>
          <w:tab w:val="left" w:pos="2160"/>
          <w:tab w:val="left" w:pos="2880"/>
          <w:tab w:val="left" w:pos="3600"/>
        </w:tabs>
        <w:ind w:hanging="720"/>
        <w:jc w:val="left"/>
        <w:rPr>
          <w:rFonts w:ascii="Times New Roman" w:hAnsi="Times New Roman"/>
          <w:sz w:val="20"/>
          <w:szCs w:val="20"/>
          <w:lang w:val="fr-FR"/>
        </w:rPr>
      </w:pPr>
      <w:r w:rsidRPr="00D369E8">
        <w:rPr>
          <w:rFonts w:ascii="Times New Roman" w:hAnsi="Times New Roman"/>
          <w:sz w:val="20"/>
          <w:szCs w:val="20"/>
          <w:lang w:val="fr-FR"/>
        </w:rPr>
        <w:t xml:space="preserve">les médecins conventionnés.  Les syndicats des médecins et la sécurité sociale signent une convention qui fixe les prix des services médicaux.  Les médecins conventionnés doivent appliquer les tarifs de la convention.  La plupart des médecins en France sont conventionnés </w:t>
      </w:r>
    </w:p>
    <w:p w:rsidR="00702780" w:rsidRPr="00D369E8" w:rsidRDefault="00702780" w:rsidP="006A04A0">
      <w:pPr>
        <w:pStyle w:val="Level5"/>
        <w:numPr>
          <w:ilvl w:val="4"/>
          <w:numId w:val="4"/>
        </w:numPr>
        <w:tabs>
          <w:tab w:val="left" w:pos="720"/>
          <w:tab w:val="left" w:pos="1440"/>
          <w:tab w:val="left" w:pos="2160"/>
          <w:tab w:val="left" w:pos="2880"/>
          <w:tab w:val="left" w:pos="3600"/>
        </w:tabs>
        <w:ind w:hanging="720"/>
        <w:jc w:val="left"/>
        <w:rPr>
          <w:rFonts w:ascii="Times New Roman" w:hAnsi="Times New Roman"/>
          <w:sz w:val="20"/>
          <w:szCs w:val="20"/>
          <w:lang w:val="fr-FR"/>
        </w:rPr>
      </w:pPr>
      <w:r w:rsidRPr="00D369E8">
        <w:rPr>
          <w:rFonts w:ascii="Times New Roman" w:hAnsi="Times New Roman"/>
          <w:sz w:val="20"/>
          <w:szCs w:val="20"/>
          <w:lang w:val="fr-FR"/>
        </w:rPr>
        <w:t xml:space="preserve">les médecins non-conventionnés.  Ils fixent leurs prix eux-m </w:t>
      </w:r>
      <w:r w:rsidR="00BA56A0">
        <w:rPr>
          <w:rFonts w:ascii="Times New Roman" w:hAnsi="Times New Roman"/>
          <w:sz w:val="20"/>
          <w:szCs w:val="20"/>
          <w:lang w:val="fr-FR"/>
        </w:rPr>
        <w:t>\</w:t>
      </w:r>
      <w:proofErr w:type="spellStart"/>
      <w:r w:rsidR="00BA56A0">
        <w:rPr>
          <w:rFonts w:ascii="Times New Roman" w:hAnsi="Times New Roman"/>
          <w:sz w:val="20"/>
          <w:szCs w:val="20"/>
          <w:lang w:val="fr-FR"/>
        </w:rPr>
        <w:t>ê</w:t>
      </w:r>
      <w:r w:rsidRPr="00D369E8">
        <w:rPr>
          <w:rFonts w:ascii="Times New Roman" w:hAnsi="Times New Roman"/>
          <w:sz w:val="20"/>
          <w:szCs w:val="20"/>
          <w:lang w:val="fr-FR"/>
        </w:rPr>
        <w:t>mes</w:t>
      </w:r>
      <w:proofErr w:type="spellEnd"/>
      <w:r w:rsidRPr="00D369E8">
        <w:rPr>
          <w:rFonts w:ascii="Times New Roman" w:hAnsi="Times New Roman"/>
          <w:sz w:val="20"/>
          <w:szCs w:val="20"/>
          <w:lang w:val="fr-FR"/>
        </w:rPr>
        <w:t>.  Chaque malade peut choisir d'aller chez un médecin non-conventionné, mais la sécurité sociale ne remboursera que le prix de la convention</w:t>
      </w:r>
    </w:p>
    <w:p w:rsidR="00702780" w:rsidRPr="00D369E8" w:rsidRDefault="00702780" w:rsidP="006A04A0">
      <w:pPr>
        <w:numPr>
          <w:ilvl w:val="12"/>
          <w:numId w:val="0"/>
        </w:numPr>
        <w:ind w:left="1440"/>
        <w:rPr>
          <w:rFonts w:ascii="Times New Roman" w:hAnsi="Times New Roman"/>
          <w:i/>
          <w:iCs/>
          <w:lang w:val="fr-FR"/>
        </w:rPr>
      </w:pPr>
      <w:r w:rsidRPr="00D369E8">
        <w:rPr>
          <w:rFonts w:ascii="Times New Roman" w:hAnsi="Times New Roman"/>
          <w:i/>
          <w:iCs/>
          <w:lang w:val="fr-FR"/>
        </w:rPr>
        <w:t>EXEMPLE:</w:t>
      </w:r>
    </w:p>
    <w:p w:rsidR="00702780" w:rsidRPr="00D369E8" w:rsidRDefault="00702780" w:rsidP="006A04A0">
      <w:pPr>
        <w:numPr>
          <w:ilvl w:val="12"/>
          <w:numId w:val="0"/>
        </w:numPr>
        <w:ind w:left="1440"/>
        <w:rPr>
          <w:rFonts w:ascii="Times New Roman" w:hAnsi="Times New Roman"/>
          <w:i/>
          <w:iCs/>
          <w:lang w:val="fr-FR"/>
        </w:rPr>
      </w:pPr>
      <w:r w:rsidRPr="00D369E8">
        <w:rPr>
          <w:rFonts w:ascii="Times New Roman" w:hAnsi="Times New Roman"/>
          <w:i/>
          <w:iCs/>
          <w:lang w:val="fr-FR"/>
        </w:rPr>
        <w:t xml:space="preserve">Alain a la grippe.  </w:t>
      </w:r>
    </w:p>
    <w:p w:rsidR="00702780" w:rsidRPr="00D369E8" w:rsidRDefault="00702780" w:rsidP="006A04A0">
      <w:pPr>
        <w:numPr>
          <w:ilvl w:val="12"/>
          <w:numId w:val="0"/>
        </w:numPr>
        <w:ind w:left="1440"/>
        <w:rPr>
          <w:rFonts w:ascii="Times New Roman" w:hAnsi="Times New Roman"/>
          <w:i/>
          <w:iCs/>
          <w:lang w:val="fr-FR"/>
        </w:rPr>
      </w:pPr>
      <w:r w:rsidRPr="00D369E8">
        <w:rPr>
          <w:rFonts w:ascii="Times New Roman" w:hAnsi="Times New Roman"/>
          <w:i/>
          <w:iCs/>
          <w:lang w:val="fr-FR"/>
        </w:rPr>
        <w:t>S'il va chez son médecin traitant, son généraliste, cela coûtera 20?, dont 16 seront remboursés par la sécurité sociale</w:t>
      </w:r>
    </w:p>
    <w:p w:rsidR="00702780" w:rsidRPr="00D369E8" w:rsidRDefault="00702780" w:rsidP="006A04A0">
      <w:pPr>
        <w:numPr>
          <w:ilvl w:val="12"/>
          <w:numId w:val="0"/>
        </w:numPr>
        <w:ind w:left="1440"/>
        <w:rPr>
          <w:rFonts w:ascii="Times New Roman" w:hAnsi="Times New Roman"/>
          <w:lang w:val="fr-FR"/>
        </w:rPr>
      </w:pPr>
      <w:r w:rsidRPr="00D369E8">
        <w:rPr>
          <w:rFonts w:ascii="Times New Roman" w:hAnsi="Times New Roman"/>
          <w:i/>
          <w:iCs/>
          <w:lang w:val="fr-FR"/>
        </w:rPr>
        <w:t>S'il va chez un médecin non-conventionné, il paiera le prix fixé par le médecin, mais la sécurité sociale ne lui remboursera que 16 euros, sur la base des 20 euros de la convention.</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Les cotisations:</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 xml:space="preserve">chaque travailleur cotise une partie de son salaire pour financer les assurances.  Cette cotisation </w:t>
      </w:r>
      <w:r w:rsidRPr="00D369E8">
        <w:rPr>
          <w:rFonts w:ascii="Times New Roman" w:hAnsi="Times New Roman"/>
          <w:sz w:val="20"/>
          <w:szCs w:val="20"/>
          <w:lang w:val="fr-FR"/>
        </w:rPr>
        <w:lastRenderedPageBreak/>
        <w:t>est obligatoire</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chaque employeur cotise pour chacun de ses employés</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tous les travailleurs reçoivent les m mes prestations (paiements et remboursements)</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Le ticket modérateur:</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le malade est responsable pour une partie des frais médicaux, afin de décourager les abus de prestations</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la partie des soins payés par le malade s'appelle le ticket modérateur</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la carte Vitale permet de faire toutes les transactions de façon électronique, sans papiers</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Le tiers-payant:</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la sécurité sociale paie directement les services médicaux au médecin, dentiste ou pharmacien</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le malade ne doit pas avancer d'argent, il ne paie que le ticket modérateur</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Niveaux de remboursement:</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en général, les frais médicaux sont remboursés entre 65 et 70%</w:t>
      </w:r>
    </w:p>
    <w:p w:rsidR="00702780" w:rsidRPr="00D369E8" w:rsidRDefault="000865CD"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en cas de traitements coû</w:t>
      </w:r>
      <w:r w:rsidR="00702780" w:rsidRPr="00D369E8">
        <w:rPr>
          <w:rFonts w:ascii="Times New Roman" w:hAnsi="Times New Roman"/>
          <w:sz w:val="20"/>
          <w:szCs w:val="20"/>
          <w:lang w:val="fr-FR"/>
        </w:rPr>
        <w:t xml:space="preserve">teux (maladie de longue durée, hospitalisation prolongée, </w:t>
      </w:r>
      <w:proofErr w:type="spellStart"/>
      <w:r w:rsidR="00702780" w:rsidRPr="00D369E8">
        <w:rPr>
          <w:rFonts w:ascii="Times New Roman" w:hAnsi="Times New Roman"/>
          <w:sz w:val="20"/>
          <w:szCs w:val="20"/>
          <w:lang w:val="fr-FR"/>
        </w:rPr>
        <w:t>etc</w:t>
      </w:r>
      <w:proofErr w:type="spellEnd"/>
      <w:r w:rsidR="00702780" w:rsidRPr="00D369E8">
        <w:rPr>
          <w:rFonts w:ascii="Times New Roman" w:hAnsi="Times New Roman"/>
          <w:sz w:val="20"/>
          <w:szCs w:val="20"/>
          <w:lang w:val="fr-FR"/>
        </w:rPr>
        <w:t>), les frais médicaux sont remboursés   100%</w:t>
      </w:r>
    </w:p>
    <w:p w:rsidR="00702780" w:rsidRPr="00D369E8" w:rsidRDefault="00702780" w:rsidP="006A04A0">
      <w:pPr>
        <w:pStyle w:val="Level3"/>
        <w:numPr>
          <w:ilvl w:val="2"/>
          <w:numId w:val="4"/>
        </w:numPr>
        <w:tabs>
          <w:tab w:val="left" w:pos="720"/>
          <w:tab w:val="left" w:pos="1440"/>
          <w:tab w:val="left" w:pos="2160"/>
        </w:tabs>
        <w:ind w:hanging="720"/>
        <w:jc w:val="left"/>
        <w:rPr>
          <w:rFonts w:ascii="Times New Roman" w:hAnsi="Times New Roman"/>
          <w:sz w:val="20"/>
          <w:szCs w:val="20"/>
          <w:lang w:val="fr-FR"/>
        </w:rPr>
      </w:pPr>
      <w:r w:rsidRPr="00D369E8">
        <w:rPr>
          <w:rFonts w:ascii="Times New Roman" w:hAnsi="Times New Roman"/>
          <w:sz w:val="20"/>
          <w:szCs w:val="20"/>
          <w:lang w:val="fr-FR"/>
        </w:rPr>
        <w:t>les frais d'h</w:t>
      </w:r>
      <w:r w:rsidR="000865CD" w:rsidRPr="00D369E8">
        <w:rPr>
          <w:rFonts w:ascii="Times New Roman" w:hAnsi="Times New Roman"/>
          <w:sz w:val="20"/>
          <w:szCs w:val="20"/>
          <w:lang w:val="fr-FR"/>
        </w:rPr>
        <w:t>ospitalisation sont remboursés à</w:t>
      </w:r>
      <w:r w:rsidRPr="00D369E8">
        <w:rPr>
          <w:rFonts w:ascii="Times New Roman" w:hAnsi="Times New Roman"/>
          <w:sz w:val="20"/>
          <w:szCs w:val="20"/>
          <w:lang w:val="fr-FR"/>
        </w:rPr>
        <w:t xml:space="preserve"> 80%; le forfait journalier est de 10,6 euros par jour</w:t>
      </w:r>
    </w:p>
    <w:p w:rsidR="00702780" w:rsidRPr="00D369E8" w:rsidRDefault="00702780" w:rsidP="006A04A0">
      <w:pPr>
        <w:pStyle w:val="Level1"/>
        <w:numPr>
          <w:ilvl w:val="0"/>
          <w:numId w:val="4"/>
        </w:numPr>
        <w:tabs>
          <w:tab w:val="left" w:pos="720"/>
        </w:tabs>
        <w:ind w:hanging="720"/>
        <w:jc w:val="left"/>
        <w:rPr>
          <w:rFonts w:ascii="Times New Roman" w:hAnsi="Times New Roman"/>
          <w:sz w:val="20"/>
          <w:szCs w:val="20"/>
          <w:lang w:val="fr-FR"/>
        </w:rPr>
      </w:pPr>
      <w:r w:rsidRPr="00D369E8">
        <w:rPr>
          <w:rFonts w:ascii="Times New Roman" w:hAnsi="Times New Roman"/>
          <w:sz w:val="20"/>
          <w:szCs w:val="20"/>
          <w:lang w:val="fr-FR"/>
        </w:rPr>
        <w:t>L'Assurance maternité</w:t>
      </w:r>
    </w:p>
    <w:p w:rsidR="00702780" w:rsidRPr="00D369E8" w:rsidRDefault="00702780" w:rsidP="006A04A0">
      <w:pPr>
        <w:numPr>
          <w:ilvl w:val="12"/>
          <w:numId w:val="0"/>
        </w:numPr>
        <w:rPr>
          <w:rFonts w:ascii="Times New Roman" w:hAnsi="Times New Roman"/>
          <w:lang w:val="fr-FR"/>
        </w:rPr>
      </w:pPr>
      <w:r w:rsidRPr="00D369E8">
        <w:rPr>
          <w:rFonts w:ascii="Times New Roman" w:hAnsi="Times New Roman"/>
          <w:lang w:val="fr-FR"/>
        </w:rPr>
        <w:t>Elle couvre:</w:t>
      </w:r>
    </w:p>
    <w:p w:rsidR="00702780" w:rsidRPr="00D369E8" w:rsidRDefault="000865CD"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les frais d'accouchement è</w:t>
      </w:r>
      <w:r w:rsidR="00702780" w:rsidRPr="00D369E8">
        <w:rPr>
          <w:rFonts w:ascii="Times New Roman" w:hAnsi="Times New Roman"/>
          <w:sz w:val="20"/>
          <w:szCs w:val="20"/>
          <w:lang w:val="fr-FR"/>
        </w:rPr>
        <w:t xml:space="preserve"> 100%</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 xml:space="preserve">six examens </w:t>
      </w:r>
      <w:r w:rsidR="000865CD" w:rsidRPr="00D369E8">
        <w:rPr>
          <w:rFonts w:ascii="Times New Roman" w:hAnsi="Times New Roman"/>
          <w:sz w:val="20"/>
          <w:szCs w:val="20"/>
          <w:lang w:val="fr-FR"/>
        </w:rPr>
        <w:t>prénatals</w:t>
      </w:r>
      <w:r w:rsidRPr="00D369E8">
        <w:rPr>
          <w:rFonts w:ascii="Times New Roman" w:hAnsi="Times New Roman"/>
          <w:sz w:val="20"/>
          <w:szCs w:val="20"/>
          <w:lang w:val="fr-FR"/>
        </w:rPr>
        <w:t xml:space="preserve"> et un examen post-natal</w:t>
      </w:r>
    </w:p>
    <w:p w:rsidR="00702780" w:rsidRPr="00D369E8" w:rsidRDefault="000865CD"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le salaire de la mère</w:t>
      </w:r>
      <w:r w:rsidR="00702780" w:rsidRPr="00D369E8">
        <w:rPr>
          <w:rFonts w:ascii="Times New Roman" w:hAnsi="Times New Roman"/>
          <w:sz w:val="20"/>
          <w:szCs w:val="20"/>
          <w:lang w:val="fr-FR"/>
        </w:rPr>
        <w:t xml:space="preserve"> pendant les congés de maternité (16 semaines,</w:t>
      </w:r>
      <w:r w:rsidRPr="00D369E8">
        <w:rPr>
          <w:rFonts w:ascii="Times New Roman" w:hAnsi="Times New Roman"/>
          <w:sz w:val="20"/>
          <w:szCs w:val="20"/>
          <w:lang w:val="fr-FR"/>
        </w:rPr>
        <w:t xml:space="preserve"> ou six mois   partir du troisième</w:t>
      </w:r>
      <w:r w:rsidR="00702780" w:rsidRPr="00D369E8">
        <w:rPr>
          <w:rFonts w:ascii="Times New Roman" w:hAnsi="Times New Roman"/>
          <w:sz w:val="20"/>
          <w:szCs w:val="20"/>
          <w:lang w:val="fr-FR"/>
        </w:rPr>
        <w:t xml:space="preserve"> enfant)</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une prime d'allaitement pendant 4 mois si elle allaite son enfant</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depuis 1999, les congés de paternité sont offerts: onze jours pour un premier enfant dans les quatre premiers mois de la vie de l'enfant</w:t>
      </w:r>
    </w:p>
    <w:p w:rsidR="00702780" w:rsidRPr="00D369E8" w:rsidRDefault="00702780" w:rsidP="006A04A0">
      <w:pPr>
        <w:pStyle w:val="Level1"/>
        <w:numPr>
          <w:ilvl w:val="0"/>
          <w:numId w:val="4"/>
        </w:numPr>
        <w:tabs>
          <w:tab w:val="left" w:pos="720"/>
        </w:tabs>
        <w:ind w:hanging="720"/>
        <w:jc w:val="left"/>
        <w:rPr>
          <w:rFonts w:ascii="Times New Roman" w:hAnsi="Times New Roman"/>
          <w:sz w:val="20"/>
          <w:szCs w:val="20"/>
          <w:lang w:val="fr-FR"/>
        </w:rPr>
      </w:pPr>
      <w:r w:rsidRPr="00D369E8">
        <w:rPr>
          <w:rFonts w:ascii="Times New Roman" w:hAnsi="Times New Roman"/>
          <w:sz w:val="20"/>
          <w:szCs w:val="20"/>
          <w:lang w:val="fr-FR"/>
        </w:rPr>
        <w:t>L'Assurance des accidents du travail et maladies professionnelles</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Elle couvre les accidents et les maladies professionnelles (comme par exemple la tuberculose pour les mineurs)</w:t>
      </w:r>
    </w:p>
    <w:p w:rsidR="00702780" w:rsidRPr="00D369E8" w:rsidRDefault="000865CD"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Entièrement</w:t>
      </w:r>
      <w:r w:rsidR="00702780" w:rsidRPr="00D369E8">
        <w:rPr>
          <w:rFonts w:ascii="Times New Roman" w:hAnsi="Times New Roman"/>
          <w:sz w:val="20"/>
          <w:szCs w:val="20"/>
          <w:lang w:val="fr-FR"/>
        </w:rPr>
        <w:t xml:space="preserve"> financée par les employeurs (pas de cotisations des employés)</w:t>
      </w:r>
    </w:p>
    <w:p w:rsidR="00702780" w:rsidRPr="00D369E8" w:rsidRDefault="000865CD"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les frais médicaux sont payés à</w:t>
      </w:r>
      <w:r w:rsidR="00702780" w:rsidRPr="00D369E8">
        <w:rPr>
          <w:rFonts w:ascii="Times New Roman" w:hAnsi="Times New Roman"/>
          <w:sz w:val="20"/>
          <w:szCs w:val="20"/>
          <w:lang w:val="fr-FR"/>
        </w:rPr>
        <w:t xml:space="preserve"> 100%</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l'employ</w:t>
      </w:r>
      <w:r w:rsidR="000865CD" w:rsidRPr="00D369E8">
        <w:rPr>
          <w:rFonts w:ascii="Times New Roman" w:hAnsi="Times New Roman"/>
          <w:sz w:val="20"/>
          <w:szCs w:val="20"/>
          <w:lang w:val="fr-FR"/>
        </w:rPr>
        <w:t>é reçoit une indemnité journalière</w:t>
      </w:r>
      <w:r w:rsidRPr="00D369E8">
        <w:rPr>
          <w:rFonts w:ascii="Times New Roman" w:hAnsi="Times New Roman"/>
          <w:sz w:val="20"/>
          <w:szCs w:val="20"/>
          <w:lang w:val="fr-FR"/>
        </w:rPr>
        <w:t xml:space="preserve"> pour compenser la perte de salaire</w:t>
      </w:r>
    </w:p>
    <w:p w:rsidR="00702780" w:rsidRPr="00D369E8" w:rsidRDefault="00702780" w:rsidP="006A04A0">
      <w:pPr>
        <w:pStyle w:val="Level1"/>
        <w:numPr>
          <w:ilvl w:val="0"/>
          <w:numId w:val="4"/>
        </w:numPr>
        <w:tabs>
          <w:tab w:val="left" w:pos="720"/>
        </w:tabs>
        <w:ind w:hanging="720"/>
        <w:jc w:val="left"/>
        <w:rPr>
          <w:rFonts w:ascii="Times New Roman" w:hAnsi="Times New Roman"/>
          <w:sz w:val="20"/>
          <w:szCs w:val="20"/>
          <w:lang w:val="fr-FR"/>
        </w:rPr>
      </w:pPr>
      <w:r w:rsidRPr="00D369E8">
        <w:rPr>
          <w:rFonts w:ascii="Times New Roman" w:hAnsi="Times New Roman"/>
          <w:sz w:val="20"/>
          <w:szCs w:val="20"/>
          <w:lang w:val="fr-FR"/>
        </w:rPr>
        <w:t>L'Assurance invalidité</w:t>
      </w:r>
    </w:p>
    <w:p w:rsidR="00702780" w:rsidRPr="00D369E8" w:rsidRDefault="00702780" w:rsidP="006A04A0">
      <w:pPr>
        <w:numPr>
          <w:ilvl w:val="12"/>
          <w:numId w:val="0"/>
        </w:numPr>
        <w:rPr>
          <w:rFonts w:ascii="Times New Roman" w:hAnsi="Times New Roman"/>
          <w:lang w:val="fr-FR"/>
        </w:rPr>
      </w:pPr>
      <w:r w:rsidRPr="00D369E8">
        <w:rPr>
          <w:rFonts w:ascii="Times New Roman" w:hAnsi="Times New Roman"/>
          <w:lang w:val="fr-FR"/>
        </w:rPr>
        <w:t>Elle couvre:</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les frais mé</w:t>
      </w:r>
      <w:r w:rsidR="000865CD" w:rsidRPr="00D369E8">
        <w:rPr>
          <w:rFonts w:ascii="Times New Roman" w:hAnsi="Times New Roman"/>
          <w:sz w:val="20"/>
          <w:szCs w:val="20"/>
          <w:lang w:val="fr-FR"/>
        </w:rPr>
        <w:t>dicaux à</w:t>
      </w:r>
      <w:r w:rsidRPr="00D369E8">
        <w:rPr>
          <w:rFonts w:ascii="Times New Roman" w:hAnsi="Times New Roman"/>
          <w:sz w:val="20"/>
          <w:szCs w:val="20"/>
          <w:lang w:val="fr-FR"/>
        </w:rPr>
        <w:t xml:space="preserve"> 100%</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une pension</w:t>
      </w:r>
    </w:p>
    <w:p w:rsidR="00702780" w:rsidRPr="00D369E8" w:rsidRDefault="000865CD" w:rsidP="006A04A0">
      <w:pPr>
        <w:pStyle w:val="Level1"/>
        <w:numPr>
          <w:ilvl w:val="0"/>
          <w:numId w:val="4"/>
        </w:numPr>
        <w:tabs>
          <w:tab w:val="left" w:pos="720"/>
        </w:tabs>
        <w:ind w:hanging="720"/>
        <w:jc w:val="left"/>
        <w:rPr>
          <w:rFonts w:ascii="Times New Roman" w:hAnsi="Times New Roman"/>
          <w:sz w:val="20"/>
          <w:szCs w:val="20"/>
          <w:lang w:val="fr-FR"/>
        </w:rPr>
      </w:pPr>
      <w:r w:rsidRPr="00D369E8">
        <w:rPr>
          <w:rFonts w:ascii="Times New Roman" w:hAnsi="Times New Roman"/>
          <w:sz w:val="20"/>
          <w:szCs w:val="20"/>
          <w:lang w:val="fr-FR"/>
        </w:rPr>
        <w:t>L'Assurance décè</w:t>
      </w:r>
      <w:r w:rsidR="00702780" w:rsidRPr="00D369E8">
        <w:rPr>
          <w:rFonts w:ascii="Times New Roman" w:hAnsi="Times New Roman"/>
          <w:sz w:val="20"/>
          <w:szCs w:val="20"/>
          <w:lang w:val="fr-FR"/>
        </w:rPr>
        <w:t>s</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les bénéfices sont payés aux ayant droits (l'époux et les enfants mineurs de l'assuré décédé)</w:t>
      </w:r>
    </w:p>
    <w:p w:rsidR="00702780" w:rsidRPr="00D369E8" w:rsidRDefault="00702780" w:rsidP="006A04A0">
      <w:pPr>
        <w:pStyle w:val="Level2"/>
        <w:numPr>
          <w:ilvl w:val="1"/>
          <w:numId w:val="4"/>
        </w:numPr>
        <w:tabs>
          <w:tab w:val="left" w:pos="720"/>
          <w:tab w:val="left" w:pos="1440"/>
        </w:tabs>
        <w:ind w:hanging="720"/>
        <w:jc w:val="left"/>
        <w:rPr>
          <w:rFonts w:ascii="Times New Roman" w:hAnsi="Times New Roman"/>
          <w:sz w:val="20"/>
          <w:szCs w:val="20"/>
          <w:lang w:val="fr-FR"/>
        </w:rPr>
      </w:pPr>
      <w:r w:rsidRPr="00D369E8">
        <w:rPr>
          <w:rFonts w:ascii="Times New Roman" w:hAnsi="Times New Roman"/>
          <w:sz w:val="20"/>
          <w:szCs w:val="20"/>
          <w:lang w:val="fr-FR"/>
        </w:rPr>
        <w:t>l'assurance paie un capital</w:t>
      </w:r>
    </w:p>
    <w:p w:rsidR="00702780" w:rsidRPr="00D369E8" w:rsidRDefault="00702780" w:rsidP="006A04A0">
      <w:pPr>
        <w:numPr>
          <w:ilvl w:val="12"/>
          <w:numId w:val="0"/>
        </w:numPr>
        <w:rPr>
          <w:rFonts w:ascii="Times New Roman" w:hAnsi="Times New Roman"/>
          <w:lang w:val="fr-FR"/>
        </w:rPr>
      </w:pPr>
    </w:p>
    <w:p w:rsidR="00702780" w:rsidRPr="00D369E8" w:rsidRDefault="00702780" w:rsidP="006A04A0">
      <w:pPr>
        <w:numPr>
          <w:ilvl w:val="12"/>
          <w:numId w:val="0"/>
        </w:numPr>
        <w:rPr>
          <w:rFonts w:ascii="Times New Roman" w:hAnsi="Times New Roman"/>
          <w:lang w:val="fr-FR"/>
        </w:rPr>
      </w:pPr>
      <w:proofErr w:type="spellStart"/>
      <w:r w:rsidRPr="00D369E8">
        <w:rPr>
          <w:rFonts w:ascii="Times New Roman" w:hAnsi="Times New Roman"/>
          <w:u w:val="single"/>
          <w:lang w:val="fr-FR"/>
        </w:rPr>
        <w:t>V-La</w:t>
      </w:r>
      <w:proofErr w:type="spellEnd"/>
      <w:r w:rsidRPr="00D369E8">
        <w:rPr>
          <w:rFonts w:ascii="Times New Roman" w:hAnsi="Times New Roman"/>
          <w:u w:val="single"/>
          <w:lang w:val="fr-FR"/>
        </w:rPr>
        <w:t xml:space="preserve"> Branche famille</w:t>
      </w:r>
    </w:p>
    <w:p w:rsidR="00702780" w:rsidRPr="00D369E8" w:rsidRDefault="00702780" w:rsidP="006A04A0">
      <w:pPr>
        <w:numPr>
          <w:ilvl w:val="12"/>
          <w:numId w:val="0"/>
        </w:numPr>
        <w:rPr>
          <w:rFonts w:ascii="Times New Roman" w:hAnsi="Times New Roman"/>
        </w:rPr>
        <w:sectPr w:rsidR="00702780" w:rsidRPr="00D369E8">
          <w:type w:val="continuous"/>
          <w:pgSz w:w="12240" w:h="15840"/>
          <w:pgMar w:top="1440" w:right="900" w:bottom="1440" w:left="1350" w:header="1440" w:footer="1440" w:gutter="0"/>
          <w:cols w:space="720"/>
        </w:sectPr>
      </w:pPr>
    </w:p>
    <w:p w:rsidR="00702780" w:rsidRPr="00D369E8" w:rsidRDefault="00702780">
      <w:pPr>
        <w:spacing w:line="2" w:lineRule="exact"/>
        <w:rPr>
          <w:rFonts w:ascii="Times New Roman" w:hAnsi="Times New Roman"/>
        </w:rPr>
      </w:pPr>
    </w:p>
    <w:p w:rsidR="00702780" w:rsidRPr="00D369E8" w:rsidRDefault="00702780" w:rsidP="006A04A0">
      <w:pPr>
        <w:pStyle w:val="Level1"/>
        <w:numPr>
          <w:ilvl w:val="0"/>
          <w:numId w:val="5"/>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Les Prestations familiales de base</w:t>
      </w:r>
    </w:p>
    <w:p w:rsidR="00702780" w:rsidRPr="00D369E8" w:rsidRDefault="00702780" w:rsidP="006A04A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Toutes les familles avec deux enfants ou plus reçoivent ces allocations, quelque soient leurs revenus.</w:t>
      </w:r>
    </w:p>
    <w:p w:rsidR="00702780" w:rsidRPr="00D369E8" w:rsidRDefault="00702780" w:rsidP="006A04A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allocation familiale: pour au moins deux enfants âgés de moins de 20 ans</w:t>
      </w:r>
    </w:p>
    <w:p w:rsidR="00702780" w:rsidRPr="00D369E8" w:rsidRDefault="00702780" w:rsidP="006A04A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allocati</w:t>
      </w:r>
      <w:r w:rsidR="000865CD" w:rsidRPr="00D369E8">
        <w:rPr>
          <w:rFonts w:ascii="Times New Roman" w:hAnsi="Times New Roman"/>
          <w:sz w:val="20"/>
          <w:szCs w:val="20"/>
          <w:lang w:val="fr-FR"/>
        </w:rPr>
        <w:t>on parentale d'éducation jusqu’a</w:t>
      </w:r>
      <w:r w:rsidRPr="00D369E8">
        <w:rPr>
          <w:rFonts w:ascii="Times New Roman" w:hAnsi="Times New Roman"/>
          <w:sz w:val="20"/>
          <w:szCs w:val="20"/>
          <w:lang w:val="fr-FR"/>
        </w:rPr>
        <w:t xml:space="preserve"> ce que l'enfant est trois ans</w:t>
      </w:r>
    </w:p>
    <w:p w:rsidR="00702780" w:rsidRPr="00D369E8" w:rsidRDefault="00702780" w:rsidP="006A04A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une alloc</w:t>
      </w:r>
      <w:r w:rsidR="000865CD" w:rsidRPr="00D369E8">
        <w:rPr>
          <w:rFonts w:ascii="Times New Roman" w:hAnsi="Times New Roman"/>
          <w:sz w:val="20"/>
          <w:szCs w:val="20"/>
          <w:lang w:val="fr-FR"/>
        </w:rPr>
        <w:t>ation de garde à domicile jusqu’à</w:t>
      </w:r>
      <w:r w:rsidRPr="00D369E8">
        <w:rPr>
          <w:rFonts w:ascii="Times New Roman" w:hAnsi="Times New Roman"/>
          <w:sz w:val="20"/>
          <w:szCs w:val="20"/>
          <w:lang w:val="fr-FR"/>
        </w:rPr>
        <w:t xml:space="preserve"> ce que l'enfant ait 6 ans</w:t>
      </w:r>
    </w:p>
    <w:p w:rsidR="00702780" w:rsidRPr="00D369E8" w:rsidRDefault="00702780" w:rsidP="006A04A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allocation d'éducation spéciale si l'enfant est handicapé</w:t>
      </w:r>
    </w:p>
    <w:p w:rsidR="00702780" w:rsidRPr="00D369E8" w:rsidRDefault="00702780" w:rsidP="006A04A0">
      <w:pPr>
        <w:numPr>
          <w:ilvl w:val="12"/>
          <w:numId w:val="0"/>
        </w:numPr>
        <w:rPr>
          <w:rFonts w:ascii="Times New Roman" w:hAnsi="Times New Roman"/>
          <w:lang w:val="fr-FR"/>
        </w:rPr>
      </w:pPr>
    </w:p>
    <w:p w:rsidR="00702780" w:rsidRPr="00D369E8" w:rsidRDefault="00702780" w:rsidP="006A04A0">
      <w:pPr>
        <w:pStyle w:val="Level1"/>
        <w:numPr>
          <w:ilvl w:val="0"/>
          <w:numId w:val="5"/>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Les Prestations dépendant des revenus</w:t>
      </w:r>
    </w:p>
    <w:p w:rsidR="00702780" w:rsidRPr="00D369E8" w:rsidRDefault="00702780" w:rsidP="006A04A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allocation du jeune enfant,</w:t>
      </w:r>
      <w:r w:rsidR="000865CD" w:rsidRPr="00D369E8">
        <w:rPr>
          <w:rFonts w:ascii="Times New Roman" w:hAnsi="Times New Roman"/>
          <w:sz w:val="20"/>
          <w:szCs w:val="20"/>
          <w:lang w:val="fr-FR"/>
        </w:rPr>
        <w:t xml:space="preserve"> du 4e mois de grossesse jusqu'à</w:t>
      </w:r>
      <w:r w:rsidRPr="00D369E8">
        <w:rPr>
          <w:rFonts w:ascii="Times New Roman" w:hAnsi="Times New Roman"/>
          <w:sz w:val="20"/>
          <w:szCs w:val="20"/>
          <w:lang w:val="fr-FR"/>
        </w:rPr>
        <w:t xml:space="preserve"> ce que l'enfant ait trois ans </w:t>
      </w:r>
    </w:p>
    <w:p w:rsidR="00702780" w:rsidRPr="00D369E8" w:rsidRDefault="00702780" w:rsidP="006A04A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 xml:space="preserve">le complément familial </w:t>
      </w:r>
      <w:r w:rsidR="000865CD" w:rsidRPr="00D369E8">
        <w:rPr>
          <w:rFonts w:ascii="Times New Roman" w:hAnsi="Times New Roman"/>
          <w:sz w:val="20"/>
          <w:szCs w:val="20"/>
          <w:lang w:val="fr-FR"/>
        </w:rPr>
        <w:t>à</w:t>
      </w:r>
      <w:r w:rsidRPr="00D369E8">
        <w:rPr>
          <w:rFonts w:ascii="Times New Roman" w:hAnsi="Times New Roman"/>
          <w:sz w:val="20"/>
          <w:szCs w:val="20"/>
          <w:lang w:val="fr-FR"/>
        </w:rPr>
        <w:t xml:space="preserve"> partir du trois me anniversaire de l'enfant</w:t>
      </w:r>
    </w:p>
    <w:p w:rsidR="00702780" w:rsidRPr="00D369E8" w:rsidRDefault="00702780" w:rsidP="006A04A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allocation de parent isolé pour les familles avec un seul parent</w:t>
      </w:r>
    </w:p>
    <w:p w:rsidR="00702780" w:rsidRPr="00D369E8" w:rsidRDefault="00702780" w:rsidP="006A04A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allocation de rentr</w:t>
      </w:r>
      <w:r w:rsidR="000865CD" w:rsidRPr="00D369E8">
        <w:rPr>
          <w:rFonts w:ascii="Times New Roman" w:hAnsi="Times New Roman"/>
          <w:sz w:val="20"/>
          <w:szCs w:val="20"/>
          <w:lang w:val="fr-FR"/>
        </w:rPr>
        <w:t>ée scolaire pour chaque enfant à</w:t>
      </w:r>
      <w:r w:rsidRPr="00D369E8">
        <w:rPr>
          <w:rFonts w:ascii="Times New Roman" w:hAnsi="Times New Roman"/>
          <w:sz w:val="20"/>
          <w:szCs w:val="20"/>
          <w:lang w:val="fr-FR"/>
        </w:rPr>
        <w:t xml:space="preserve"> l'école</w:t>
      </w:r>
    </w:p>
    <w:p w:rsidR="00702780" w:rsidRPr="00D369E8" w:rsidRDefault="00702780" w:rsidP="006A04A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allocation logement, payée</w:t>
      </w:r>
    </w:p>
    <w:p w:rsidR="00702780" w:rsidRPr="00D369E8" w:rsidRDefault="00702780" w:rsidP="006A04A0">
      <w:pPr>
        <w:pStyle w:val="Level3"/>
        <w:numPr>
          <w:ilvl w:val="2"/>
          <w:numId w:val="5"/>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aux personnes qui n'ont pas droit aux presta</w:t>
      </w:r>
      <w:r w:rsidR="000865CD" w:rsidRPr="00D369E8">
        <w:rPr>
          <w:rFonts w:ascii="Times New Roman" w:hAnsi="Times New Roman"/>
          <w:sz w:val="20"/>
          <w:szCs w:val="20"/>
          <w:lang w:val="fr-FR"/>
        </w:rPr>
        <w:t>t</w:t>
      </w:r>
      <w:r w:rsidRPr="00D369E8">
        <w:rPr>
          <w:rFonts w:ascii="Times New Roman" w:hAnsi="Times New Roman"/>
          <w:sz w:val="20"/>
          <w:szCs w:val="20"/>
          <w:lang w:val="fr-FR"/>
        </w:rPr>
        <w:t>ions familiales mais qui ont un enfant   charge</w:t>
      </w:r>
    </w:p>
    <w:p w:rsidR="00702780" w:rsidRPr="00D369E8" w:rsidRDefault="00702780" w:rsidP="006A04A0">
      <w:pPr>
        <w:pStyle w:val="Level3"/>
        <w:numPr>
          <w:ilvl w:val="2"/>
          <w:numId w:val="5"/>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 xml:space="preserve">aux personnes qui ont un parent de plus de 65 ans </w:t>
      </w:r>
      <w:r w:rsidR="000865CD" w:rsidRPr="00D369E8">
        <w:rPr>
          <w:rFonts w:ascii="Times New Roman" w:hAnsi="Times New Roman"/>
          <w:sz w:val="20"/>
          <w:szCs w:val="20"/>
          <w:lang w:val="fr-FR"/>
        </w:rPr>
        <w:t>à</w:t>
      </w:r>
      <w:r w:rsidRPr="00D369E8">
        <w:rPr>
          <w:rFonts w:ascii="Times New Roman" w:hAnsi="Times New Roman"/>
          <w:sz w:val="20"/>
          <w:szCs w:val="20"/>
          <w:lang w:val="fr-FR"/>
        </w:rPr>
        <w:t xml:space="preserve"> charge</w:t>
      </w:r>
    </w:p>
    <w:p w:rsidR="00702780" w:rsidRPr="00D369E8" w:rsidRDefault="00702780" w:rsidP="006A04A0">
      <w:pPr>
        <w:pStyle w:val="Level3"/>
        <w:numPr>
          <w:ilvl w:val="2"/>
          <w:numId w:val="5"/>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 xml:space="preserve">aux personnes qui ont </w:t>
      </w:r>
      <w:r w:rsidR="000865CD" w:rsidRPr="00D369E8">
        <w:rPr>
          <w:rFonts w:ascii="Times New Roman" w:hAnsi="Times New Roman"/>
          <w:sz w:val="20"/>
          <w:szCs w:val="20"/>
          <w:lang w:val="fr-FR"/>
        </w:rPr>
        <w:t>à</w:t>
      </w:r>
      <w:r w:rsidRPr="00D369E8">
        <w:rPr>
          <w:rFonts w:ascii="Times New Roman" w:hAnsi="Times New Roman"/>
          <w:sz w:val="20"/>
          <w:szCs w:val="20"/>
          <w:lang w:val="fr-FR"/>
        </w:rPr>
        <w:t xml:space="preserve"> charge un enfant ou parent handicapé</w:t>
      </w:r>
    </w:p>
    <w:p w:rsidR="00702780" w:rsidRPr="00D369E8" w:rsidRDefault="00702780" w:rsidP="006A04A0">
      <w:pPr>
        <w:pStyle w:val="Level3"/>
        <w:numPr>
          <w:ilvl w:val="2"/>
          <w:numId w:val="5"/>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lastRenderedPageBreak/>
        <w:t>aux personnes âgées</w:t>
      </w:r>
    </w:p>
    <w:p w:rsidR="00702780" w:rsidRPr="00D369E8" w:rsidRDefault="00702780" w:rsidP="006A04A0">
      <w:pPr>
        <w:pStyle w:val="Level3"/>
        <w:numPr>
          <w:ilvl w:val="2"/>
          <w:numId w:val="5"/>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aux personnes handicapées</w:t>
      </w:r>
    </w:p>
    <w:p w:rsidR="00702780" w:rsidRPr="00D369E8" w:rsidRDefault="00702780" w:rsidP="006A04A0">
      <w:pPr>
        <w:pStyle w:val="Level3"/>
        <w:numPr>
          <w:ilvl w:val="2"/>
          <w:numId w:val="5"/>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aux bénéficiaires du RMI</w:t>
      </w:r>
    </w:p>
    <w:p w:rsidR="00702780" w:rsidRDefault="00702780" w:rsidP="006A04A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Les prestations familiales sont exonérées d'impôts</w:t>
      </w:r>
    </w:p>
    <w:p w:rsidR="00702780" w:rsidRDefault="00950900" w:rsidP="00950900">
      <w:pPr>
        <w:pStyle w:val="Level2"/>
        <w:numPr>
          <w:ilvl w:val="1"/>
          <w:numId w:val="5"/>
        </w:numPr>
        <w:tabs>
          <w:tab w:val="left" w:pos="720"/>
          <w:tab w:val="left" w:pos="1440"/>
        </w:tabs>
        <w:ind w:left="1440" w:hanging="720"/>
        <w:jc w:val="left"/>
        <w:rPr>
          <w:rFonts w:ascii="Times New Roman" w:hAnsi="Times New Roman"/>
          <w:sz w:val="20"/>
          <w:szCs w:val="20"/>
          <w:lang w:val="fr-FR"/>
        </w:rPr>
      </w:pPr>
      <w:r w:rsidRPr="00950900">
        <w:rPr>
          <w:rFonts w:ascii="Times New Roman" w:hAnsi="Times New Roman"/>
          <w:sz w:val="20"/>
          <w:szCs w:val="20"/>
          <w:lang w:val="fr-FR"/>
        </w:rPr>
        <w:t>Elles représentent entre 35 et 50%</w:t>
      </w:r>
      <w:r>
        <w:rPr>
          <w:rFonts w:ascii="Times New Roman" w:hAnsi="Times New Roman"/>
          <w:sz w:val="20"/>
          <w:szCs w:val="20"/>
          <w:lang w:val="fr-FR"/>
        </w:rPr>
        <w:t xml:space="preserve"> </w:t>
      </w:r>
      <w:r w:rsidRPr="00950900">
        <w:rPr>
          <w:rFonts w:ascii="Times New Roman" w:hAnsi="Times New Roman"/>
          <w:sz w:val="20"/>
          <w:szCs w:val="20"/>
          <w:lang w:val="fr-FR"/>
        </w:rPr>
        <w:t>des revenus disponibles des</w:t>
      </w:r>
      <w:r>
        <w:rPr>
          <w:rFonts w:ascii="Times New Roman" w:hAnsi="Times New Roman"/>
          <w:sz w:val="20"/>
          <w:szCs w:val="20"/>
          <w:lang w:val="fr-FR"/>
        </w:rPr>
        <w:t xml:space="preserve"> </w:t>
      </w:r>
      <w:r w:rsidRPr="00950900">
        <w:rPr>
          <w:rFonts w:ascii="Times New Roman" w:hAnsi="Times New Roman"/>
          <w:sz w:val="20"/>
          <w:szCs w:val="20"/>
          <w:lang w:val="fr-FR"/>
        </w:rPr>
        <w:t>famille</w:t>
      </w:r>
      <w:r>
        <w:rPr>
          <w:rFonts w:ascii="Times New Roman" w:hAnsi="Times New Roman"/>
          <w:sz w:val="20"/>
          <w:szCs w:val="20"/>
          <w:lang w:val="fr-FR"/>
        </w:rPr>
        <w:t>s</w:t>
      </w:r>
    </w:p>
    <w:p w:rsidR="00950900" w:rsidRDefault="00950900" w:rsidP="006A04A0">
      <w:pPr>
        <w:numPr>
          <w:ilvl w:val="12"/>
          <w:numId w:val="0"/>
        </w:numPr>
        <w:rPr>
          <w:rFonts w:ascii="Times New Roman" w:hAnsi="Times New Roman"/>
          <w:u w:val="single"/>
          <w:lang w:val="fr-FR"/>
        </w:rPr>
      </w:pPr>
    </w:p>
    <w:p w:rsidR="00702780" w:rsidRPr="00D369E8" w:rsidRDefault="00702780" w:rsidP="006A04A0">
      <w:pPr>
        <w:numPr>
          <w:ilvl w:val="12"/>
          <w:numId w:val="0"/>
        </w:numPr>
        <w:rPr>
          <w:rFonts w:ascii="Times New Roman" w:hAnsi="Times New Roman"/>
          <w:lang w:val="fr-FR"/>
        </w:rPr>
      </w:pPr>
      <w:r w:rsidRPr="00D369E8">
        <w:rPr>
          <w:rFonts w:ascii="Times New Roman" w:hAnsi="Times New Roman"/>
          <w:u w:val="single"/>
          <w:lang w:val="fr-FR"/>
        </w:rPr>
        <w:t>VI- La Branche retraite</w:t>
      </w:r>
    </w:p>
    <w:p w:rsidR="00702780" w:rsidRPr="00D369E8" w:rsidRDefault="00702780" w:rsidP="006A04A0">
      <w:pPr>
        <w:numPr>
          <w:ilvl w:val="12"/>
          <w:numId w:val="0"/>
        </w:numPr>
        <w:rPr>
          <w:rFonts w:ascii="Times New Roman" w:hAnsi="Times New Roman"/>
          <w:lang w:val="fr-FR"/>
        </w:rPr>
      </w:pPr>
    </w:p>
    <w:p w:rsidR="00702780" w:rsidRPr="00D369E8" w:rsidRDefault="000865CD" w:rsidP="006A04A0">
      <w:pPr>
        <w:pStyle w:val="Level1"/>
        <w:numPr>
          <w:ilvl w:val="0"/>
          <w:numId w:val="6"/>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Le Troisième</w:t>
      </w:r>
      <w:r w:rsidR="00702780" w:rsidRPr="00D369E8">
        <w:rPr>
          <w:rFonts w:ascii="Times New Roman" w:hAnsi="Times New Roman"/>
          <w:sz w:val="20"/>
          <w:szCs w:val="20"/>
          <w:lang w:val="fr-FR"/>
        </w:rPr>
        <w:t xml:space="preserve"> âge est composé des personnes de plus de 60 ans</w:t>
      </w:r>
    </w:p>
    <w:p w:rsidR="00702780" w:rsidRPr="00D369E8" w:rsidRDefault="00702780" w:rsidP="006A04A0">
      <w:pPr>
        <w:pStyle w:val="Level2"/>
        <w:numPr>
          <w:ilvl w:val="1"/>
          <w:numId w:val="6"/>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il représente 56% de la population française</w:t>
      </w:r>
    </w:p>
    <w:p w:rsidR="00702780" w:rsidRPr="00D369E8" w:rsidRDefault="00702780" w:rsidP="006A04A0">
      <w:pPr>
        <w:pStyle w:val="Level2"/>
        <w:numPr>
          <w:ilvl w:val="1"/>
          <w:numId w:val="6"/>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 xml:space="preserve">la </w:t>
      </w:r>
      <w:r w:rsidR="000865CD" w:rsidRPr="00D369E8">
        <w:rPr>
          <w:rFonts w:ascii="Times New Roman" w:hAnsi="Times New Roman"/>
          <w:sz w:val="20"/>
          <w:szCs w:val="20"/>
          <w:lang w:val="fr-FR"/>
        </w:rPr>
        <w:t>branche retraite est la plus chère</w:t>
      </w:r>
      <w:r w:rsidRPr="00D369E8">
        <w:rPr>
          <w:rFonts w:ascii="Times New Roman" w:hAnsi="Times New Roman"/>
          <w:sz w:val="20"/>
          <w:szCs w:val="20"/>
          <w:lang w:val="fr-FR"/>
        </w:rPr>
        <w:t xml:space="preserve"> de toutes les assurances</w:t>
      </w:r>
    </w:p>
    <w:p w:rsidR="00702780" w:rsidRPr="00D369E8" w:rsidRDefault="00702780" w:rsidP="006A04A0">
      <w:pPr>
        <w:pStyle w:val="Level2"/>
        <w:numPr>
          <w:ilvl w:val="1"/>
          <w:numId w:val="6"/>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la branche retraite représente 49% des dépenses sociales</w:t>
      </w:r>
    </w:p>
    <w:p w:rsidR="00702780" w:rsidRPr="00D369E8" w:rsidRDefault="00702780" w:rsidP="006A04A0">
      <w:pPr>
        <w:numPr>
          <w:ilvl w:val="12"/>
          <w:numId w:val="0"/>
        </w:numPr>
        <w:rPr>
          <w:rFonts w:ascii="Times New Roman" w:hAnsi="Times New Roman"/>
          <w:lang w:val="fr-FR"/>
        </w:rPr>
      </w:pPr>
    </w:p>
    <w:p w:rsidR="00702780" w:rsidRPr="00D369E8" w:rsidRDefault="00702780" w:rsidP="006A04A0">
      <w:pPr>
        <w:pStyle w:val="Level1"/>
        <w:numPr>
          <w:ilvl w:val="0"/>
          <w:numId w:val="6"/>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L'assurance vieillesse</w:t>
      </w:r>
    </w:p>
    <w:p w:rsidR="00702780" w:rsidRPr="00D369E8" w:rsidRDefault="00702780" w:rsidP="006A04A0">
      <w:pPr>
        <w:pStyle w:val="Level2"/>
        <w:numPr>
          <w:ilvl w:val="1"/>
          <w:numId w:val="6"/>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elle concerne les</w:t>
      </w:r>
      <w:r w:rsidR="000865CD" w:rsidRPr="00D369E8">
        <w:rPr>
          <w:rFonts w:ascii="Times New Roman" w:hAnsi="Times New Roman"/>
          <w:sz w:val="20"/>
          <w:szCs w:val="20"/>
          <w:lang w:val="fr-FR"/>
        </w:rPr>
        <w:t xml:space="preserve"> gens qui prennent la retraite à</w:t>
      </w:r>
      <w:r w:rsidRPr="00D369E8">
        <w:rPr>
          <w:rFonts w:ascii="Times New Roman" w:hAnsi="Times New Roman"/>
          <w:sz w:val="20"/>
          <w:szCs w:val="20"/>
          <w:lang w:val="fr-FR"/>
        </w:rPr>
        <w:t xml:space="preserve"> 60 ans</w:t>
      </w:r>
    </w:p>
    <w:p w:rsidR="00702780" w:rsidRPr="00D369E8" w:rsidRDefault="00702780" w:rsidP="006A04A0">
      <w:pPr>
        <w:pStyle w:val="Level2"/>
        <w:numPr>
          <w:ilvl w:val="1"/>
          <w:numId w:val="6"/>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les pensions sont calculées proportionnellement au dernier salaire</w:t>
      </w:r>
    </w:p>
    <w:p w:rsidR="00702780" w:rsidRPr="00D369E8" w:rsidRDefault="00702780" w:rsidP="006A04A0">
      <w:pPr>
        <w:numPr>
          <w:ilvl w:val="12"/>
          <w:numId w:val="0"/>
        </w:numPr>
        <w:rPr>
          <w:rFonts w:ascii="Times New Roman" w:hAnsi="Times New Roman"/>
          <w:lang w:val="fr-FR"/>
        </w:rPr>
      </w:pPr>
    </w:p>
    <w:p w:rsidR="00702780" w:rsidRPr="00D369E8" w:rsidRDefault="00702780" w:rsidP="006A04A0">
      <w:pPr>
        <w:pStyle w:val="Level1"/>
        <w:numPr>
          <w:ilvl w:val="0"/>
          <w:numId w:val="6"/>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La Réforme de 2003</w:t>
      </w:r>
    </w:p>
    <w:p w:rsidR="00702780" w:rsidRPr="00D369E8" w:rsidRDefault="00702780" w:rsidP="006A04A0">
      <w:pPr>
        <w:pStyle w:val="Level2"/>
        <w:numPr>
          <w:ilvl w:val="1"/>
          <w:numId w:val="6"/>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les fonctionnaires et les travail</w:t>
      </w:r>
      <w:r w:rsidR="000865CD" w:rsidRPr="00D369E8">
        <w:rPr>
          <w:rFonts w:ascii="Times New Roman" w:hAnsi="Times New Roman"/>
          <w:sz w:val="20"/>
          <w:szCs w:val="20"/>
          <w:lang w:val="fr-FR"/>
        </w:rPr>
        <w:t>leurs du secteur privé ont le même</w:t>
      </w:r>
      <w:r w:rsidRPr="00D369E8">
        <w:rPr>
          <w:rFonts w:ascii="Times New Roman" w:hAnsi="Times New Roman"/>
          <w:sz w:val="20"/>
          <w:szCs w:val="20"/>
          <w:lang w:val="fr-FR"/>
        </w:rPr>
        <w:t xml:space="preserve"> régime.  Il faut </w:t>
      </w:r>
    </w:p>
    <w:p w:rsidR="00702780" w:rsidRPr="00D369E8" w:rsidRDefault="00702780" w:rsidP="006A04A0">
      <w:pPr>
        <w:pStyle w:val="Level3"/>
        <w:numPr>
          <w:ilvl w:val="2"/>
          <w:numId w:val="6"/>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avoir 60 ans</w:t>
      </w:r>
    </w:p>
    <w:p w:rsidR="00702780" w:rsidRPr="00D369E8" w:rsidRDefault="00702780" w:rsidP="006A04A0">
      <w:pPr>
        <w:pStyle w:val="Level3"/>
        <w:numPr>
          <w:ilvl w:val="2"/>
          <w:numId w:val="6"/>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avoir travaillé pendant 37,5 années</w:t>
      </w:r>
    </w:p>
    <w:p w:rsidR="00702780" w:rsidRPr="00D369E8" w:rsidRDefault="00702780" w:rsidP="006A04A0">
      <w:pPr>
        <w:pStyle w:val="Level2"/>
        <w:numPr>
          <w:ilvl w:val="1"/>
          <w:numId w:val="6"/>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le montant de la retraite est de 75% du dernier salaire</w:t>
      </w:r>
    </w:p>
    <w:p w:rsidR="00702780" w:rsidRPr="00D369E8" w:rsidRDefault="00702780" w:rsidP="006A04A0">
      <w:pPr>
        <w:pStyle w:val="Level2"/>
        <w:numPr>
          <w:ilvl w:val="1"/>
          <w:numId w:val="6"/>
        </w:numPr>
        <w:tabs>
          <w:tab w:val="left" w:pos="720"/>
          <w:tab w:val="left" w:pos="1440"/>
        </w:tabs>
        <w:ind w:left="1440" w:hanging="720"/>
        <w:jc w:val="left"/>
        <w:rPr>
          <w:rFonts w:ascii="Times New Roman" w:hAnsi="Times New Roman"/>
          <w:sz w:val="20"/>
          <w:szCs w:val="20"/>
          <w:lang w:val="fr-FR"/>
        </w:rPr>
      </w:pPr>
      <w:r w:rsidRPr="00D369E8">
        <w:rPr>
          <w:rFonts w:ascii="Times New Roman" w:hAnsi="Times New Roman"/>
          <w:sz w:val="20"/>
          <w:szCs w:val="20"/>
          <w:lang w:val="fr-FR"/>
        </w:rPr>
        <w:t>avant cette réforme, les fonctionnaires p</w:t>
      </w:r>
      <w:r w:rsidR="000865CD" w:rsidRPr="00D369E8">
        <w:rPr>
          <w:rFonts w:ascii="Times New Roman" w:hAnsi="Times New Roman"/>
          <w:sz w:val="20"/>
          <w:szCs w:val="20"/>
          <w:lang w:val="fr-FR"/>
        </w:rPr>
        <w:t>ouvaient prendre leur retraite à</w:t>
      </w:r>
      <w:r w:rsidRPr="00D369E8">
        <w:rPr>
          <w:rFonts w:ascii="Times New Roman" w:hAnsi="Times New Roman"/>
          <w:sz w:val="20"/>
          <w:szCs w:val="20"/>
          <w:lang w:val="fr-FR"/>
        </w:rPr>
        <w:t xml:space="preserve"> 55 ans</w:t>
      </w:r>
      <w:r w:rsidR="00950900">
        <w:rPr>
          <w:rFonts w:ascii="Times New Roman" w:hAnsi="Times New Roman"/>
          <w:sz w:val="20"/>
          <w:szCs w:val="20"/>
          <w:lang w:val="fr-FR"/>
        </w:rPr>
        <w:br/>
      </w:r>
    </w:p>
    <w:p w:rsidR="00702780" w:rsidRPr="00D369E8" w:rsidRDefault="00702780" w:rsidP="006A04A0">
      <w:pPr>
        <w:pStyle w:val="Level1"/>
        <w:numPr>
          <w:ilvl w:val="0"/>
          <w:numId w:val="6"/>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Les autres mesures sociales:</w:t>
      </w:r>
    </w:p>
    <w:p w:rsidR="00702780" w:rsidRPr="00D369E8" w:rsidRDefault="00702780" w:rsidP="006A04A0">
      <w:pPr>
        <w:pStyle w:val="Level3"/>
        <w:numPr>
          <w:ilvl w:val="2"/>
          <w:numId w:val="6"/>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carte Vermeil</w:t>
      </w:r>
    </w:p>
    <w:p w:rsidR="00702780" w:rsidRPr="00D369E8" w:rsidRDefault="00702780" w:rsidP="006A04A0">
      <w:pPr>
        <w:pStyle w:val="Level3"/>
        <w:numPr>
          <w:ilvl w:val="2"/>
          <w:numId w:val="6"/>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exonération de certaines taxes</w:t>
      </w:r>
    </w:p>
    <w:p w:rsidR="00702780" w:rsidRPr="00D369E8" w:rsidRDefault="00702780" w:rsidP="006A04A0">
      <w:pPr>
        <w:pStyle w:val="Level3"/>
        <w:numPr>
          <w:ilvl w:val="2"/>
          <w:numId w:val="6"/>
        </w:numPr>
        <w:tabs>
          <w:tab w:val="left" w:pos="720"/>
          <w:tab w:val="left" w:pos="1440"/>
          <w:tab w:val="left" w:pos="2160"/>
        </w:tabs>
        <w:ind w:left="2160" w:hanging="720"/>
        <w:jc w:val="left"/>
        <w:rPr>
          <w:rFonts w:ascii="Times New Roman" w:hAnsi="Times New Roman"/>
          <w:sz w:val="20"/>
          <w:szCs w:val="20"/>
          <w:lang w:val="fr-FR"/>
        </w:rPr>
      </w:pPr>
      <w:r w:rsidRPr="00D369E8">
        <w:rPr>
          <w:rFonts w:ascii="Times New Roman" w:hAnsi="Times New Roman"/>
          <w:sz w:val="20"/>
          <w:szCs w:val="20"/>
          <w:lang w:val="fr-FR"/>
        </w:rPr>
        <w:t>pour les personnes âgées avec peu de revenus:</w:t>
      </w:r>
    </w:p>
    <w:p w:rsidR="00702780" w:rsidRPr="00D369E8" w:rsidRDefault="000865CD" w:rsidP="006A04A0">
      <w:pPr>
        <w:pStyle w:val="Level4"/>
        <w:numPr>
          <w:ilvl w:val="3"/>
          <w:numId w:val="6"/>
        </w:numPr>
        <w:tabs>
          <w:tab w:val="left" w:pos="720"/>
          <w:tab w:val="left" w:pos="1440"/>
          <w:tab w:val="left" w:pos="2160"/>
          <w:tab w:val="left" w:pos="2880"/>
        </w:tabs>
        <w:ind w:left="2880" w:hanging="720"/>
        <w:jc w:val="left"/>
        <w:rPr>
          <w:rFonts w:ascii="Times New Roman" w:hAnsi="Times New Roman"/>
          <w:sz w:val="20"/>
          <w:szCs w:val="20"/>
          <w:lang w:val="fr-FR"/>
        </w:rPr>
      </w:pPr>
      <w:r w:rsidRPr="00D369E8">
        <w:rPr>
          <w:rFonts w:ascii="Times New Roman" w:hAnsi="Times New Roman"/>
          <w:sz w:val="20"/>
          <w:szCs w:val="20"/>
          <w:lang w:val="fr-FR"/>
        </w:rPr>
        <w:t>aide ménagère</w:t>
      </w:r>
    </w:p>
    <w:p w:rsidR="00702780" w:rsidRPr="00D369E8" w:rsidRDefault="00702780" w:rsidP="006A04A0">
      <w:pPr>
        <w:pStyle w:val="Level4"/>
        <w:numPr>
          <w:ilvl w:val="3"/>
          <w:numId w:val="6"/>
        </w:numPr>
        <w:tabs>
          <w:tab w:val="left" w:pos="720"/>
          <w:tab w:val="left" w:pos="1440"/>
          <w:tab w:val="left" w:pos="2160"/>
          <w:tab w:val="left" w:pos="2880"/>
        </w:tabs>
        <w:ind w:left="2880" w:hanging="720"/>
        <w:jc w:val="left"/>
        <w:rPr>
          <w:rFonts w:ascii="Times New Roman" w:hAnsi="Times New Roman"/>
          <w:sz w:val="20"/>
          <w:szCs w:val="20"/>
          <w:lang w:val="fr-FR"/>
        </w:rPr>
      </w:pPr>
      <w:r w:rsidRPr="00D369E8">
        <w:rPr>
          <w:rFonts w:ascii="Times New Roman" w:hAnsi="Times New Roman"/>
          <w:sz w:val="20"/>
          <w:szCs w:val="20"/>
          <w:lang w:val="fr-FR"/>
        </w:rPr>
        <w:t>allocation logement</w:t>
      </w:r>
    </w:p>
    <w:p w:rsidR="00702780" w:rsidRPr="00D369E8" w:rsidRDefault="00702780" w:rsidP="006A04A0">
      <w:pPr>
        <w:pStyle w:val="Level4"/>
        <w:numPr>
          <w:ilvl w:val="3"/>
          <w:numId w:val="6"/>
        </w:numPr>
        <w:tabs>
          <w:tab w:val="left" w:pos="720"/>
          <w:tab w:val="left" w:pos="1440"/>
          <w:tab w:val="left" w:pos="2160"/>
          <w:tab w:val="left" w:pos="2880"/>
        </w:tabs>
        <w:ind w:left="2880" w:hanging="720"/>
        <w:jc w:val="left"/>
        <w:rPr>
          <w:rFonts w:ascii="Times New Roman" w:hAnsi="Times New Roman"/>
          <w:sz w:val="20"/>
          <w:szCs w:val="20"/>
          <w:lang w:val="fr-FR"/>
        </w:rPr>
      </w:pPr>
      <w:r w:rsidRPr="00D369E8">
        <w:rPr>
          <w:rFonts w:ascii="Times New Roman" w:hAnsi="Times New Roman"/>
          <w:sz w:val="20"/>
          <w:szCs w:val="20"/>
          <w:lang w:val="fr-FR"/>
        </w:rPr>
        <w:t>restaurants   prix réduits</w:t>
      </w:r>
    </w:p>
    <w:p w:rsidR="00702780" w:rsidRPr="00D369E8" w:rsidRDefault="00702780" w:rsidP="006A04A0">
      <w:pPr>
        <w:numPr>
          <w:ilvl w:val="12"/>
          <w:numId w:val="0"/>
        </w:numPr>
        <w:rPr>
          <w:rFonts w:ascii="Times New Roman" w:hAnsi="Times New Roman"/>
          <w:lang w:val="fr-FR"/>
        </w:rPr>
      </w:pPr>
    </w:p>
    <w:p w:rsidR="00702780" w:rsidRPr="00D369E8" w:rsidRDefault="00702780" w:rsidP="006A04A0">
      <w:pPr>
        <w:numPr>
          <w:ilvl w:val="12"/>
          <w:numId w:val="0"/>
        </w:numPr>
        <w:rPr>
          <w:rFonts w:ascii="Times New Roman" w:hAnsi="Times New Roman"/>
          <w:lang w:val="fr-FR"/>
        </w:rPr>
      </w:pPr>
      <w:r w:rsidRPr="00D369E8">
        <w:rPr>
          <w:rFonts w:ascii="Times New Roman" w:hAnsi="Times New Roman"/>
          <w:u w:val="single"/>
          <w:lang w:val="fr-FR"/>
        </w:rPr>
        <w:t>VII- Le Budget so</w:t>
      </w:r>
      <w:r w:rsidR="000865CD" w:rsidRPr="00D369E8">
        <w:rPr>
          <w:rFonts w:ascii="Times New Roman" w:hAnsi="Times New Roman"/>
          <w:u w:val="single"/>
          <w:lang w:val="fr-FR"/>
        </w:rPr>
        <w:t>cial</w:t>
      </w:r>
    </w:p>
    <w:p w:rsidR="00702780" w:rsidRPr="00D369E8" w:rsidRDefault="00702780" w:rsidP="006A04A0">
      <w:pPr>
        <w:numPr>
          <w:ilvl w:val="12"/>
          <w:numId w:val="0"/>
        </w:numPr>
        <w:rPr>
          <w:rFonts w:ascii="Times New Roman" w:hAnsi="Times New Roman"/>
          <w:lang w:val="fr-FR"/>
        </w:rPr>
      </w:pPr>
    </w:p>
    <w:p w:rsidR="00702780" w:rsidRPr="00D369E8" w:rsidRDefault="00702780">
      <w:pPr>
        <w:spacing w:line="2" w:lineRule="exact"/>
        <w:rPr>
          <w:rFonts w:ascii="Times New Roman" w:hAnsi="Times New Roman"/>
        </w:rPr>
      </w:pPr>
    </w:p>
    <w:p w:rsidR="00702780" w:rsidRPr="00D369E8" w:rsidRDefault="00702780" w:rsidP="006A04A0">
      <w:pPr>
        <w:pStyle w:val="Level1"/>
        <w:numPr>
          <w:ilvl w:val="0"/>
          <w:numId w:val="7"/>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Le</w:t>
      </w:r>
      <w:r w:rsidR="000865CD" w:rsidRPr="00D369E8">
        <w:rPr>
          <w:rFonts w:ascii="Times New Roman" w:hAnsi="Times New Roman"/>
          <w:sz w:val="20"/>
          <w:szCs w:val="20"/>
          <w:lang w:val="fr-FR"/>
        </w:rPr>
        <w:t>s employés contribuent à peu près</w:t>
      </w:r>
      <w:r w:rsidRPr="00D369E8">
        <w:rPr>
          <w:rFonts w:ascii="Times New Roman" w:hAnsi="Times New Roman"/>
          <w:sz w:val="20"/>
          <w:szCs w:val="20"/>
          <w:lang w:val="fr-FR"/>
        </w:rPr>
        <w:t xml:space="preserve"> 20% de leur salaire</w:t>
      </w:r>
    </w:p>
    <w:p w:rsidR="00702780" w:rsidRPr="00D369E8" w:rsidRDefault="000865CD" w:rsidP="006A04A0">
      <w:pPr>
        <w:pStyle w:val="Level1"/>
        <w:numPr>
          <w:ilvl w:val="0"/>
          <w:numId w:val="7"/>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Les employeurs contribuent à</w:t>
      </w:r>
      <w:r w:rsidR="00702780" w:rsidRPr="00D369E8">
        <w:rPr>
          <w:rFonts w:ascii="Times New Roman" w:hAnsi="Times New Roman"/>
          <w:sz w:val="20"/>
          <w:szCs w:val="20"/>
          <w:lang w:val="fr-FR"/>
        </w:rPr>
        <w:t xml:space="preserve"> peu </w:t>
      </w:r>
      <w:r w:rsidRPr="00D369E8">
        <w:rPr>
          <w:rFonts w:ascii="Times New Roman" w:hAnsi="Times New Roman"/>
          <w:sz w:val="20"/>
          <w:szCs w:val="20"/>
          <w:lang w:val="fr-FR"/>
        </w:rPr>
        <w:t>près</w:t>
      </w:r>
      <w:r w:rsidR="00702780" w:rsidRPr="00D369E8">
        <w:rPr>
          <w:rFonts w:ascii="Times New Roman" w:hAnsi="Times New Roman"/>
          <w:sz w:val="20"/>
          <w:szCs w:val="20"/>
          <w:lang w:val="fr-FR"/>
        </w:rPr>
        <w:t xml:space="preserve"> 40% en plus du salaire qu'ils paient aux employés</w:t>
      </w:r>
    </w:p>
    <w:p w:rsidR="00702780" w:rsidRPr="00D369E8" w:rsidRDefault="000865CD" w:rsidP="006A04A0">
      <w:pPr>
        <w:pStyle w:val="Level1"/>
        <w:numPr>
          <w:ilvl w:val="0"/>
          <w:numId w:val="7"/>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Les employeurs paient à peu près</w:t>
      </w:r>
      <w:r w:rsidR="00702780" w:rsidRPr="00D369E8">
        <w:rPr>
          <w:rFonts w:ascii="Times New Roman" w:hAnsi="Times New Roman"/>
          <w:sz w:val="20"/>
          <w:szCs w:val="20"/>
          <w:lang w:val="fr-FR"/>
        </w:rPr>
        <w:t xml:space="preserve"> les deux-tiers des cotisations</w:t>
      </w:r>
    </w:p>
    <w:p w:rsidR="00702780" w:rsidRPr="00D369E8" w:rsidRDefault="00702780" w:rsidP="006A04A0">
      <w:pPr>
        <w:pStyle w:val="Level1"/>
        <w:numPr>
          <w:ilvl w:val="0"/>
          <w:numId w:val="7"/>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L'État doit payer le reste des frais:</w:t>
      </w:r>
    </w:p>
    <w:p w:rsidR="00702780" w:rsidRPr="00D369E8" w:rsidRDefault="00702780" w:rsidP="006A04A0">
      <w:pPr>
        <w:pStyle w:val="Level1"/>
        <w:numPr>
          <w:ilvl w:val="0"/>
          <w:numId w:val="7"/>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 xml:space="preserve">En 1990, </w:t>
      </w:r>
      <w:r w:rsidR="00BA56A0">
        <w:rPr>
          <w:rFonts w:ascii="Times New Roman" w:hAnsi="Times New Roman"/>
          <w:sz w:val="20"/>
          <w:szCs w:val="20"/>
          <w:lang w:val="fr-FR"/>
        </w:rPr>
        <w:t>le gouvernement a instauré la C</w:t>
      </w:r>
      <w:r w:rsidRPr="00D369E8">
        <w:rPr>
          <w:rFonts w:ascii="Times New Roman" w:hAnsi="Times New Roman"/>
          <w:sz w:val="20"/>
          <w:szCs w:val="20"/>
          <w:lang w:val="fr-FR"/>
        </w:rPr>
        <w:t>S</w:t>
      </w:r>
      <w:r w:rsidR="00BA56A0">
        <w:rPr>
          <w:rFonts w:ascii="Times New Roman" w:hAnsi="Times New Roman"/>
          <w:sz w:val="20"/>
          <w:szCs w:val="20"/>
          <w:lang w:val="fr-FR"/>
        </w:rPr>
        <w:t>S</w:t>
      </w:r>
      <w:r w:rsidRPr="00D369E8">
        <w:rPr>
          <w:rFonts w:ascii="Times New Roman" w:hAnsi="Times New Roman"/>
          <w:sz w:val="20"/>
          <w:szCs w:val="20"/>
          <w:lang w:val="fr-FR"/>
        </w:rPr>
        <w:t xml:space="preserve"> (Contribution générale de solidarité)</w:t>
      </w:r>
    </w:p>
    <w:p w:rsidR="00702780" w:rsidRDefault="00702780" w:rsidP="006A04A0">
      <w:pPr>
        <w:pStyle w:val="Level1"/>
        <w:numPr>
          <w:ilvl w:val="0"/>
          <w:numId w:val="7"/>
        </w:numPr>
        <w:tabs>
          <w:tab w:val="left" w:pos="720"/>
        </w:tabs>
        <w:ind w:left="720" w:hanging="720"/>
        <w:jc w:val="left"/>
        <w:rPr>
          <w:rFonts w:ascii="Times New Roman" w:hAnsi="Times New Roman"/>
          <w:sz w:val="20"/>
          <w:szCs w:val="20"/>
          <w:lang w:val="fr-FR"/>
        </w:rPr>
      </w:pPr>
      <w:r w:rsidRPr="00D369E8">
        <w:rPr>
          <w:rFonts w:ascii="Times New Roman" w:hAnsi="Times New Roman"/>
          <w:sz w:val="20"/>
          <w:szCs w:val="20"/>
          <w:lang w:val="fr-FR"/>
        </w:rPr>
        <w:t>En 1996, l</w:t>
      </w:r>
      <w:r w:rsidR="00BA56A0">
        <w:rPr>
          <w:rFonts w:ascii="Times New Roman" w:hAnsi="Times New Roman"/>
          <w:sz w:val="20"/>
          <w:szCs w:val="20"/>
          <w:lang w:val="fr-FR"/>
        </w:rPr>
        <w:t>e gouvernement a instauré la CRD</w:t>
      </w:r>
      <w:r w:rsidRPr="00D369E8">
        <w:rPr>
          <w:rFonts w:ascii="Times New Roman" w:hAnsi="Times New Roman"/>
          <w:sz w:val="20"/>
          <w:szCs w:val="20"/>
          <w:lang w:val="fr-FR"/>
        </w:rPr>
        <w:t>S (Contribution au remboursement de la dette sociale)</w:t>
      </w:r>
    </w:p>
    <w:p w:rsidR="003429EA" w:rsidRDefault="003429EA" w:rsidP="003429EA">
      <w:pPr>
        <w:pStyle w:val="Level1"/>
        <w:tabs>
          <w:tab w:val="left" w:pos="720"/>
        </w:tabs>
        <w:jc w:val="left"/>
        <w:rPr>
          <w:rFonts w:ascii="Times New Roman" w:hAnsi="Times New Roman"/>
          <w:sz w:val="20"/>
          <w:szCs w:val="20"/>
          <w:lang w:val="fr-FR"/>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2505"/>
        <w:gridCol w:w="1185"/>
        <w:gridCol w:w="2610"/>
        <w:gridCol w:w="1710"/>
      </w:tblGrid>
      <w:tr w:rsidR="00950900" w:rsidRPr="00702780" w:rsidTr="00702780">
        <w:tc>
          <w:tcPr>
            <w:tcW w:w="9378" w:type="dxa"/>
            <w:gridSpan w:val="5"/>
          </w:tcPr>
          <w:p w:rsidR="00950900" w:rsidRPr="00702780" w:rsidRDefault="00950900" w:rsidP="00702780">
            <w:pPr>
              <w:jc w:val="center"/>
              <w:rPr>
                <w:rFonts w:ascii="Times New Roman" w:hAnsi="Times New Roman"/>
                <w:lang w:val="fr-FR"/>
              </w:rPr>
            </w:pPr>
            <w:r w:rsidRPr="00702780">
              <w:rPr>
                <w:rFonts w:ascii="Times New Roman" w:hAnsi="Times New Roman"/>
                <w:lang w:val="fr-FR"/>
              </w:rPr>
              <w:t>Liste de Vocabulaire</w:t>
            </w:r>
          </w:p>
        </w:tc>
      </w:tr>
      <w:tr w:rsidR="003429EA" w:rsidRPr="00702780" w:rsidTr="00702780">
        <w:tc>
          <w:tcPr>
            <w:tcW w:w="1368"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accouchement</w:t>
            </w:r>
          </w:p>
        </w:tc>
        <w:tc>
          <w:tcPr>
            <w:tcW w:w="2505"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carte Vermeil</w:t>
            </w:r>
          </w:p>
        </w:tc>
        <w:tc>
          <w:tcPr>
            <w:tcW w:w="1185"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ordonnance</w:t>
            </w:r>
          </w:p>
        </w:tc>
        <w:tc>
          <w:tcPr>
            <w:tcW w:w="2610"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allocations familiales de base</w:t>
            </w:r>
          </w:p>
        </w:tc>
        <w:tc>
          <w:tcPr>
            <w:tcW w:w="1710"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carte Vitale</w:t>
            </w:r>
          </w:p>
        </w:tc>
      </w:tr>
      <w:tr w:rsidR="003429EA" w:rsidRPr="00702780" w:rsidTr="00702780">
        <w:tc>
          <w:tcPr>
            <w:tcW w:w="1368"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prestations</w:t>
            </w:r>
          </w:p>
        </w:tc>
        <w:tc>
          <w:tcPr>
            <w:tcW w:w="2505"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allocations supplémentaires</w:t>
            </w:r>
          </w:p>
        </w:tc>
        <w:tc>
          <w:tcPr>
            <w:tcW w:w="1185"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conjoint</w:t>
            </w:r>
          </w:p>
        </w:tc>
        <w:tc>
          <w:tcPr>
            <w:tcW w:w="2610"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rentrée scolaire</w:t>
            </w:r>
          </w:p>
        </w:tc>
        <w:tc>
          <w:tcPr>
            <w:tcW w:w="1710"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ayant droits</w:t>
            </w:r>
          </w:p>
        </w:tc>
      </w:tr>
      <w:tr w:rsidR="003429EA" w:rsidRPr="00702780" w:rsidTr="00702780">
        <w:tc>
          <w:tcPr>
            <w:tcW w:w="1368"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convention</w:t>
            </w:r>
          </w:p>
        </w:tc>
        <w:tc>
          <w:tcPr>
            <w:tcW w:w="2505"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ticket modérateur</w:t>
            </w:r>
          </w:p>
        </w:tc>
        <w:tc>
          <w:tcPr>
            <w:tcW w:w="1185"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CGS</w:t>
            </w:r>
          </w:p>
        </w:tc>
        <w:tc>
          <w:tcPr>
            <w:tcW w:w="2610" w:type="dxa"/>
          </w:tcPr>
          <w:p w:rsidR="003429EA" w:rsidRPr="00702780" w:rsidRDefault="003429EA" w:rsidP="00702780">
            <w:pPr>
              <w:pStyle w:val="Level1"/>
              <w:tabs>
                <w:tab w:val="left" w:pos="720"/>
              </w:tabs>
              <w:ind w:left="0"/>
              <w:rPr>
                <w:rFonts w:ascii="Times New Roman" w:hAnsi="Times New Roman"/>
                <w:sz w:val="20"/>
                <w:szCs w:val="20"/>
                <w:lang w:val="fr-FR"/>
              </w:rPr>
            </w:pPr>
            <w:r w:rsidRPr="00702780">
              <w:rPr>
                <w:rFonts w:ascii="Times New Roman" w:hAnsi="Times New Roman"/>
                <w:sz w:val="20"/>
                <w:szCs w:val="20"/>
                <w:lang w:val="fr-FR"/>
              </w:rPr>
              <w:t>médicaments</w:t>
            </w:r>
          </w:p>
        </w:tc>
        <w:tc>
          <w:tcPr>
            <w:tcW w:w="1710" w:type="dxa"/>
          </w:tcPr>
          <w:p w:rsidR="003429EA" w:rsidRPr="00702780" w:rsidRDefault="003429EA" w:rsidP="00702780">
            <w:pPr>
              <w:pStyle w:val="Level1"/>
              <w:tabs>
                <w:tab w:val="left" w:pos="720"/>
              </w:tabs>
              <w:ind w:left="0"/>
              <w:jc w:val="left"/>
              <w:rPr>
                <w:rFonts w:ascii="Times New Roman" w:hAnsi="Times New Roman"/>
                <w:sz w:val="20"/>
                <w:szCs w:val="20"/>
                <w:lang w:val="fr-FR"/>
              </w:rPr>
            </w:pPr>
            <w:r w:rsidRPr="00702780">
              <w:rPr>
                <w:rFonts w:ascii="Times New Roman" w:hAnsi="Times New Roman"/>
                <w:sz w:val="20"/>
                <w:szCs w:val="20"/>
                <w:lang w:val="fr-FR"/>
              </w:rPr>
              <w:t>tiers payant</w:t>
            </w:r>
          </w:p>
        </w:tc>
      </w:tr>
    </w:tbl>
    <w:p w:rsidR="00950900" w:rsidRDefault="00950900" w:rsidP="003429EA">
      <w:pPr>
        <w:pStyle w:val="Level1"/>
        <w:tabs>
          <w:tab w:val="left" w:pos="720"/>
        </w:tabs>
        <w:ind w:left="0"/>
        <w:jc w:val="left"/>
        <w:rPr>
          <w:rFonts w:ascii="Times New Roman" w:hAnsi="Times New Roman"/>
          <w:sz w:val="20"/>
          <w:szCs w:val="20"/>
          <w:lang w:val="fr-FR"/>
        </w:rPr>
      </w:pPr>
    </w:p>
    <w:p w:rsidR="003429EA" w:rsidRPr="00702780" w:rsidRDefault="00950900" w:rsidP="003429EA">
      <w:pPr>
        <w:pStyle w:val="Level1"/>
        <w:tabs>
          <w:tab w:val="left" w:pos="720"/>
        </w:tabs>
        <w:ind w:left="0"/>
        <w:jc w:val="left"/>
        <w:rPr>
          <w:rFonts w:ascii="Times New Roman" w:hAnsi="Times New Roman"/>
          <w:i/>
          <w:sz w:val="20"/>
          <w:szCs w:val="20"/>
          <w:lang w:val="fr-FR"/>
        </w:rPr>
      </w:pPr>
      <w:r w:rsidRPr="00702780">
        <w:rPr>
          <w:rFonts w:ascii="Times New Roman" w:hAnsi="Times New Roman"/>
          <w:i/>
          <w:sz w:val="20"/>
          <w:szCs w:val="20"/>
          <w:lang w:val="fr-FR"/>
        </w:rPr>
        <w:t xml:space="preserve">Mise à jour : </w:t>
      </w:r>
      <w:r w:rsidR="0032547B">
        <w:rPr>
          <w:rFonts w:ascii="Times New Roman" w:hAnsi="Times New Roman"/>
          <w:i/>
          <w:sz w:val="20"/>
          <w:szCs w:val="20"/>
          <w:lang w:val="fr-FR"/>
        </w:rPr>
        <w:t>5 novembre 2011</w:t>
      </w:r>
      <w:bookmarkStart w:id="0" w:name="_GoBack"/>
      <w:bookmarkEnd w:id="0"/>
    </w:p>
    <w:sectPr w:rsidR="003429EA" w:rsidRPr="00702780">
      <w:type w:val="continuous"/>
      <w:pgSz w:w="12240" w:h="15840"/>
      <w:pgMar w:top="1440" w:right="900" w:bottom="1440" w:left="135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082DB0"/>
    <w:lvl w:ilvl="0">
      <w:numFmt w:val="bullet"/>
      <w:lvlText w:val="*"/>
      <w:lvlJc w:val="left"/>
    </w:lvl>
  </w:abstractNum>
  <w:abstractNum w:abstractNumId="1">
    <w:nsid w:val="03B01955"/>
    <w:multiLevelType w:val="multilevel"/>
    <w:tmpl w:val="5B762A3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21A85F94"/>
    <w:multiLevelType w:val="multilevel"/>
    <w:tmpl w:val="5B762A3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22F01334"/>
    <w:multiLevelType w:val="multilevel"/>
    <w:tmpl w:val="5B762A3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3B4B5AA4"/>
    <w:multiLevelType w:val="multilevel"/>
    <w:tmpl w:val="5B762A3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5">
    <w:nsid w:val="3F9C79FF"/>
    <w:multiLevelType w:val="multilevel"/>
    <w:tmpl w:val="5B762A3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7EA67D9E"/>
    <w:multiLevelType w:val="multilevel"/>
    <w:tmpl w:val="5B762A3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oNotTrackMoves/>
  <w:defaultTabStop w:val="720"/>
  <w:hyphenationZone w:val="127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4A0"/>
    <w:rsid w:val="000865CD"/>
    <w:rsid w:val="0032547B"/>
    <w:rsid w:val="003429EA"/>
    <w:rsid w:val="006A04A0"/>
    <w:rsid w:val="00702780"/>
    <w:rsid w:val="00950900"/>
    <w:rsid w:val="009B4D6D"/>
    <w:rsid w:val="00BA56A0"/>
    <w:rsid w:val="00D369E8"/>
    <w:rsid w:val="00F11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entury Schoolbook" w:hAnsi="Century Schoolbook"/>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Century Schoolbook" w:hAnsi="Century Schoolbook"/>
      <w:sz w:val="24"/>
      <w:szCs w:val="24"/>
      <w:lang w:val="en-US" w:eastAsia="en-US"/>
    </w:rPr>
  </w:style>
  <w:style w:type="paragraph" w:customStyle="1" w:styleId="Level2">
    <w:name w:val="Level 2"/>
    <w:uiPriority w:val="99"/>
    <w:pPr>
      <w:widowControl w:val="0"/>
      <w:autoSpaceDE w:val="0"/>
      <w:autoSpaceDN w:val="0"/>
      <w:adjustRightInd w:val="0"/>
      <w:ind w:left="1440"/>
      <w:jc w:val="both"/>
    </w:pPr>
    <w:rPr>
      <w:rFonts w:ascii="Century Schoolbook" w:hAnsi="Century Schoolbook"/>
      <w:sz w:val="24"/>
      <w:szCs w:val="24"/>
      <w:lang w:val="en-US" w:eastAsia="en-US"/>
    </w:rPr>
  </w:style>
  <w:style w:type="paragraph" w:customStyle="1" w:styleId="Level3">
    <w:name w:val="Level 3"/>
    <w:uiPriority w:val="99"/>
    <w:pPr>
      <w:widowControl w:val="0"/>
      <w:autoSpaceDE w:val="0"/>
      <w:autoSpaceDN w:val="0"/>
      <w:adjustRightInd w:val="0"/>
      <w:ind w:left="2160"/>
      <w:jc w:val="both"/>
    </w:pPr>
    <w:rPr>
      <w:rFonts w:ascii="Century Schoolbook" w:hAnsi="Century Schoolbook"/>
      <w:sz w:val="24"/>
      <w:szCs w:val="24"/>
      <w:lang w:val="en-US" w:eastAsia="en-US"/>
    </w:rPr>
  </w:style>
  <w:style w:type="paragraph" w:customStyle="1" w:styleId="Level4">
    <w:name w:val="Level 4"/>
    <w:uiPriority w:val="99"/>
    <w:pPr>
      <w:widowControl w:val="0"/>
      <w:autoSpaceDE w:val="0"/>
      <w:autoSpaceDN w:val="0"/>
      <w:adjustRightInd w:val="0"/>
      <w:ind w:left="2880"/>
      <w:jc w:val="both"/>
    </w:pPr>
    <w:rPr>
      <w:rFonts w:ascii="Century Schoolbook" w:hAnsi="Century Schoolbook"/>
      <w:sz w:val="24"/>
      <w:szCs w:val="24"/>
      <w:lang w:val="en-US" w:eastAsia="en-US"/>
    </w:rPr>
  </w:style>
  <w:style w:type="paragraph" w:customStyle="1" w:styleId="Level5">
    <w:name w:val="Level 5"/>
    <w:uiPriority w:val="99"/>
    <w:pPr>
      <w:widowControl w:val="0"/>
      <w:autoSpaceDE w:val="0"/>
      <w:autoSpaceDN w:val="0"/>
      <w:adjustRightInd w:val="0"/>
      <w:ind w:left="3600"/>
      <w:jc w:val="both"/>
    </w:pPr>
    <w:rPr>
      <w:rFonts w:ascii="Century Schoolbook" w:hAnsi="Century Schoolbook"/>
      <w:sz w:val="24"/>
      <w:szCs w:val="24"/>
      <w:lang w:val="en-US" w:eastAsia="en-US"/>
    </w:rPr>
  </w:style>
  <w:style w:type="paragraph" w:customStyle="1" w:styleId="Level6">
    <w:name w:val="Level 6"/>
    <w:uiPriority w:val="99"/>
    <w:pPr>
      <w:widowControl w:val="0"/>
      <w:autoSpaceDE w:val="0"/>
      <w:autoSpaceDN w:val="0"/>
      <w:adjustRightInd w:val="0"/>
      <w:ind w:left="4320"/>
      <w:jc w:val="both"/>
    </w:pPr>
    <w:rPr>
      <w:rFonts w:ascii="Century Schoolbook" w:hAnsi="Century Schoolbook"/>
      <w:sz w:val="24"/>
      <w:szCs w:val="24"/>
      <w:lang w:val="en-US" w:eastAsia="en-US"/>
    </w:rPr>
  </w:style>
  <w:style w:type="paragraph" w:customStyle="1" w:styleId="Level7">
    <w:name w:val="Level 7"/>
    <w:uiPriority w:val="99"/>
    <w:pPr>
      <w:widowControl w:val="0"/>
      <w:autoSpaceDE w:val="0"/>
      <w:autoSpaceDN w:val="0"/>
      <w:adjustRightInd w:val="0"/>
      <w:ind w:left="5040"/>
      <w:jc w:val="both"/>
    </w:pPr>
    <w:rPr>
      <w:rFonts w:ascii="Century Schoolbook" w:hAnsi="Century Schoolbook"/>
      <w:sz w:val="24"/>
      <w:szCs w:val="24"/>
      <w:lang w:val="en-US" w:eastAsia="en-US"/>
    </w:rPr>
  </w:style>
  <w:style w:type="paragraph" w:customStyle="1" w:styleId="Level8">
    <w:name w:val="Level 8"/>
    <w:uiPriority w:val="99"/>
    <w:pPr>
      <w:widowControl w:val="0"/>
      <w:autoSpaceDE w:val="0"/>
      <w:autoSpaceDN w:val="0"/>
      <w:adjustRightInd w:val="0"/>
      <w:ind w:left="5760"/>
      <w:jc w:val="both"/>
    </w:pPr>
    <w:rPr>
      <w:rFonts w:ascii="Century Schoolbook" w:hAnsi="Century Schoolbook"/>
      <w:sz w:val="24"/>
      <w:szCs w:val="24"/>
      <w:lang w:val="en-US" w:eastAsia="en-US"/>
    </w:rPr>
  </w:style>
  <w:style w:type="paragraph" w:customStyle="1" w:styleId="Level9">
    <w:name w:val="Level 9"/>
    <w:uiPriority w:val="99"/>
    <w:pPr>
      <w:widowControl w:val="0"/>
      <w:autoSpaceDE w:val="0"/>
      <w:autoSpaceDN w:val="0"/>
      <w:adjustRightInd w:val="0"/>
      <w:ind w:left="6480"/>
      <w:jc w:val="both"/>
    </w:pPr>
    <w:rPr>
      <w:rFonts w:ascii="Century Schoolbook" w:hAnsi="Century Schoolbook"/>
      <w:sz w:val="24"/>
      <w:szCs w:val="24"/>
      <w:lang w:val="en-US" w:eastAsia="en-US"/>
    </w:rPr>
  </w:style>
  <w:style w:type="table" w:styleId="TableGrid">
    <w:name w:val="Table Grid"/>
    <w:basedOn w:val="TableNormal"/>
    <w:uiPriority w:val="59"/>
    <w:rsid w:val="003429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1481</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WVU</dc:creator>
  <cp:lastModifiedBy>Valerie</cp:lastModifiedBy>
  <cp:revision>3</cp:revision>
  <cp:lastPrinted>2011-11-06T00:37:00Z</cp:lastPrinted>
  <dcterms:created xsi:type="dcterms:W3CDTF">2011-11-06T00:37:00Z</dcterms:created>
  <dcterms:modified xsi:type="dcterms:W3CDTF">2011-11-06T00:46:00Z</dcterms:modified>
</cp:coreProperties>
</file>