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F7" w:rsidRPr="00423AF3" w:rsidRDefault="000341F7" w:rsidP="000341F7">
      <w:pPr>
        <w:jc w:val="center"/>
        <w:rPr>
          <w:i/>
          <w:sz w:val="24"/>
          <w:szCs w:val="24"/>
        </w:rPr>
      </w:pPr>
      <w:proofErr w:type="spellStart"/>
      <w:r w:rsidRPr="00423AF3">
        <w:rPr>
          <w:i/>
          <w:sz w:val="24"/>
          <w:szCs w:val="28"/>
        </w:rPr>
        <w:t>Chapitre</w:t>
      </w:r>
      <w:proofErr w:type="spellEnd"/>
      <w:r w:rsidRPr="00423AF3">
        <w:rPr>
          <w:i/>
          <w:sz w:val="24"/>
          <w:szCs w:val="28"/>
        </w:rPr>
        <w:t xml:space="preserve"> 5 </w:t>
      </w:r>
    </w:p>
    <w:p w:rsidR="000341F7" w:rsidRPr="00423AF3" w:rsidRDefault="000341F7" w:rsidP="000341F7">
      <w:pPr>
        <w:jc w:val="center"/>
        <w:rPr>
          <w:i/>
          <w:sz w:val="24"/>
          <w:szCs w:val="24"/>
        </w:rPr>
      </w:pPr>
      <w:proofErr w:type="spellStart"/>
      <w:r w:rsidRPr="00423AF3">
        <w:rPr>
          <w:i/>
          <w:sz w:val="24"/>
          <w:szCs w:val="28"/>
        </w:rPr>
        <w:t>L’Union</w:t>
      </w:r>
      <w:proofErr w:type="spellEnd"/>
      <w:r w:rsidRPr="00423AF3">
        <w:rPr>
          <w:i/>
          <w:sz w:val="24"/>
          <w:szCs w:val="28"/>
        </w:rPr>
        <w:t xml:space="preserve"> </w:t>
      </w:r>
      <w:proofErr w:type="spellStart"/>
      <w:r w:rsidRPr="00423AF3">
        <w:rPr>
          <w:i/>
          <w:sz w:val="24"/>
          <w:szCs w:val="28"/>
        </w:rPr>
        <w:t>européenne</w:t>
      </w:r>
      <w:proofErr w:type="spellEnd"/>
    </w:p>
    <w:p w:rsidR="00897635" w:rsidRPr="00423AF3" w:rsidRDefault="00897635" w:rsidP="000341F7">
      <w:pPr>
        <w:pStyle w:val="NormalWeb"/>
        <w:numPr>
          <w:ilvl w:val="0"/>
          <w:numId w:val="2"/>
        </w:numPr>
        <w:contextualSpacing/>
        <w:rPr>
          <w:i/>
          <w:color w:val="auto"/>
          <w:sz w:val="21"/>
          <w:u w:val="single"/>
        </w:rPr>
      </w:pPr>
      <w:proofErr w:type="spellStart"/>
      <w:r w:rsidRPr="00423AF3">
        <w:rPr>
          <w:i/>
          <w:color w:val="auto"/>
          <w:sz w:val="21"/>
          <w:u w:val="single"/>
        </w:rPr>
        <w:t>Définitions</w:t>
      </w:r>
      <w:proofErr w:type="spellEnd"/>
    </w:p>
    <w:p w:rsidR="00897635" w:rsidRPr="00423AF3" w:rsidRDefault="00897635" w:rsidP="001C6C91">
      <w:pPr>
        <w:pStyle w:val="NormalWeb"/>
        <w:ind w:left="720" w:hanging="720"/>
        <w:contextualSpacing/>
        <w:rPr>
          <w:color w:val="auto"/>
          <w:sz w:val="17"/>
          <w:szCs w:val="20"/>
        </w:rPr>
      </w:pPr>
      <w:r w:rsidRPr="00423AF3">
        <w:rPr>
          <w:color w:val="auto"/>
          <w:sz w:val="17"/>
          <w:szCs w:val="20"/>
        </w:rPr>
        <w:t> </w:t>
      </w:r>
    </w:p>
    <w:p w:rsidR="00897635" w:rsidRPr="0090292A" w:rsidRDefault="00897635" w:rsidP="009C3B78">
      <w:pPr>
        <w:pStyle w:val="NormalWeb"/>
        <w:numPr>
          <w:ilvl w:val="0"/>
          <w:numId w:val="4"/>
        </w:numPr>
        <w:contextualSpacing/>
        <w:rPr>
          <w:color w:val="auto"/>
          <w:sz w:val="17"/>
          <w:szCs w:val="20"/>
          <w:lang w:val="fr-FR"/>
        </w:rPr>
      </w:pPr>
      <w:r w:rsidRPr="0090292A">
        <w:rPr>
          <w:color w:val="auto"/>
          <w:sz w:val="17"/>
          <w:szCs w:val="20"/>
          <w:lang w:val="fr-FR"/>
        </w:rPr>
        <w:t>L’Union européenne est une association de 27 démocraties</w:t>
      </w:r>
    </w:p>
    <w:p w:rsidR="00897635" w:rsidRPr="00423AF3" w:rsidRDefault="00897635" w:rsidP="009C3B78">
      <w:pPr>
        <w:pStyle w:val="NormalWeb"/>
        <w:numPr>
          <w:ilvl w:val="0"/>
          <w:numId w:val="4"/>
        </w:numPr>
        <w:contextualSpacing/>
        <w:rPr>
          <w:color w:val="auto"/>
          <w:sz w:val="17"/>
          <w:szCs w:val="20"/>
        </w:rPr>
      </w:pPr>
      <w:proofErr w:type="spellStart"/>
      <w:r w:rsidRPr="00423AF3">
        <w:rPr>
          <w:color w:val="auto"/>
          <w:sz w:val="17"/>
          <w:szCs w:val="20"/>
        </w:rPr>
        <w:t>C’est</w:t>
      </w:r>
      <w:proofErr w:type="spellEnd"/>
      <w:r w:rsidRPr="00423AF3">
        <w:rPr>
          <w:color w:val="auto"/>
          <w:sz w:val="17"/>
          <w:szCs w:val="20"/>
        </w:rPr>
        <w:t xml:space="preserve"> </w:t>
      </w:r>
      <w:proofErr w:type="spellStart"/>
      <w:r w:rsidRPr="00423AF3">
        <w:rPr>
          <w:color w:val="auto"/>
          <w:sz w:val="17"/>
          <w:szCs w:val="20"/>
        </w:rPr>
        <w:t>une</w:t>
      </w:r>
      <w:proofErr w:type="spellEnd"/>
      <w:r w:rsidRPr="00423AF3">
        <w:rPr>
          <w:color w:val="auto"/>
          <w:sz w:val="17"/>
          <w:szCs w:val="20"/>
        </w:rPr>
        <w:t xml:space="preserve"> association </w:t>
      </w:r>
      <w:proofErr w:type="spellStart"/>
      <w:r w:rsidRPr="00423AF3">
        <w:rPr>
          <w:color w:val="auto"/>
          <w:sz w:val="17"/>
          <w:szCs w:val="20"/>
        </w:rPr>
        <w:t>supranationale</w:t>
      </w:r>
      <w:proofErr w:type="spellEnd"/>
    </w:p>
    <w:p w:rsidR="00897635" w:rsidRPr="0090292A" w:rsidRDefault="00897635" w:rsidP="009C3B78">
      <w:pPr>
        <w:pStyle w:val="NormalWeb"/>
        <w:numPr>
          <w:ilvl w:val="0"/>
          <w:numId w:val="4"/>
        </w:numPr>
        <w:contextualSpacing/>
        <w:rPr>
          <w:color w:val="auto"/>
          <w:sz w:val="17"/>
          <w:szCs w:val="20"/>
          <w:lang w:val="fr-FR"/>
        </w:rPr>
      </w:pPr>
      <w:r w:rsidRPr="0090292A">
        <w:rPr>
          <w:color w:val="auto"/>
          <w:sz w:val="17"/>
          <w:szCs w:val="20"/>
          <w:lang w:val="fr-FR"/>
        </w:rPr>
        <w:t>C’est une association volontaire, basée non sur une suprématie militaire, mais sur le désir des pays membres</w:t>
      </w:r>
      <w:r w:rsidR="009C3B78" w:rsidRPr="0090292A">
        <w:rPr>
          <w:color w:val="auto"/>
          <w:sz w:val="17"/>
          <w:szCs w:val="17"/>
          <w:lang w:val="fr-FR"/>
        </w:rPr>
        <w:t xml:space="preserve"> de </w:t>
      </w:r>
      <w:r w:rsidRPr="0090292A">
        <w:rPr>
          <w:color w:val="auto"/>
          <w:sz w:val="17"/>
          <w:szCs w:val="20"/>
          <w:lang w:val="fr-FR"/>
        </w:rPr>
        <w:t>participer à l’UE pour éviter une troisième guerre mondiale</w:t>
      </w:r>
    </w:p>
    <w:p w:rsidR="00897635" w:rsidRPr="0090292A" w:rsidRDefault="00897635" w:rsidP="009C3B78">
      <w:pPr>
        <w:pStyle w:val="NormalWeb"/>
        <w:numPr>
          <w:ilvl w:val="0"/>
          <w:numId w:val="4"/>
        </w:numPr>
        <w:contextualSpacing/>
        <w:rPr>
          <w:color w:val="auto"/>
          <w:sz w:val="17"/>
          <w:szCs w:val="20"/>
          <w:lang w:val="fr-FR"/>
        </w:rPr>
      </w:pPr>
      <w:r w:rsidRPr="0090292A">
        <w:rPr>
          <w:color w:val="auto"/>
          <w:sz w:val="17"/>
          <w:szCs w:val="20"/>
          <w:lang w:val="fr-FR"/>
        </w:rPr>
        <w:t>L’UE permet aux habitants des pays concernés de résider, circuler librement, d’étudier, de travailler, de faire du commerce avec une monnaie unique dans l’espace européen</w:t>
      </w:r>
    </w:p>
    <w:p w:rsidR="0014644D" w:rsidRPr="0090292A" w:rsidRDefault="0014644D" w:rsidP="001C6C91">
      <w:pPr>
        <w:pStyle w:val="NormalWeb"/>
        <w:ind w:left="720" w:hanging="720"/>
        <w:contextualSpacing/>
        <w:rPr>
          <w:color w:val="auto"/>
          <w:sz w:val="17"/>
          <w:szCs w:val="20"/>
          <w:lang w:val="fr-FR"/>
        </w:rPr>
      </w:pPr>
    </w:p>
    <w:p w:rsidR="0014644D" w:rsidRPr="00423AF3" w:rsidRDefault="0014644D" w:rsidP="000341F7">
      <w:pPr>
        <w:pStyle w:val="NormalWeb"/>
        <w:numPr>
          <w:ilvl w:val="0"/>
          <w:numId w:val="2"/>
        </w:numPr>
        <w:contextualSpacing/>
        <w:rPr>
          <w:i/>
          <w:color w:val="auto"/>
          <w:sz w:val="21"/>
          <w:u w:val="single"/>
        </w:rPr>
      </w:pPr>
      <w:proofErr w:type="spellStart"/>
      <w:r w:rsidRPr="00423AF3">
        <w:rPr>
          <w:i/>
          <w:color w:val="auto"/>
          <w:sz w:val="21"/>
          <w:u w:val="single"/>
        </w:rPr>
        <w:t>Élargissements</w:t>
      </w:r>
      <w:proofErr w:type="spellEnd"/>
      <w:r w:rsidRPr="00423AF3">
        <w:rPr>
          <w:i/>
          <w:color w:val="auto"/>
          <w:sz w:val="21"/>
          <w:u w:val="single"/>
        </w:rPr>
        <w:t xml:space="preserve"> de </w:t>
      </w:r>
      <w:proofErr w:type="spellStart"/>
      <w:r w:rsidRPr="00423AF3">
        <w:rPr>
          <w:i/>
          <w:color w:val="auto"/>
          <w:sz w:val="21"/>
          <w:u w:val="single"/>
        </w:rPr>
        <w:t>l'Europe</w:t>
      </w:r>
      <w:proofErr w:type="spellEnd"/>
    </w:p>
    <w:p w:rsidR="005F6264" w:rsidRPr="00423AF3" w:rsidRDefault="005F6264" w:rsidP="001C6C91">
      <w:pPr>
        <w:spacing w:line="240" w:lineRule="auto"/>
        <w:contextualSpacing/>
        <w:rPr>
          <w:sz w:val="17"/>
        </w:rPr>
      </w:pPr>
    </w:p>
    <w:tbl>
      <w:tblPr>
        <w:tblStyle w:val="TableGrid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368"/>
        <w:gridCol w:w="3870"/>
        <w:gridCol w:w="4338"/>
      </w:tblGrid>
      <w:tr w:rsidR="0014644D" w:rsidRPr="00423AF3" w:rsidTr="000341F7">
        <w:tc>
          <w:tcPr>
            <w:tcW w:w="1368" w:type="dxa"/>
          </w:tcPr>
          <w:p w:rsidR="00897635" w:rsidRPr="00423AF3" w:rsidRDefault="00897635" w:rsidP="001C6C91">
            <w:pPr>
              <w:contextualSpacing/>
              <w:rPr>
                <w:sz w:val="17"/>
              </w:rPr>
            </w:pPr>
            <w:r w:rsidRPr="00423AF3">
              <w:rPr>
                <w:rFonts w:eastAsia="Times New Roman"/>
                <w:sz w:val="17"/>
              </w:rPr>
              <w:t>1950</w:t>
            </w:r>
          </w:p>
        </w:tc>
        <w:tc>
          <w:tcPr>
            <w:tcW w:w="3870" w:type="dxa"/>
          </w:tcPr>
          <w:p w:rsidR="00897635" w:rsidRPr="0090292A" w:rsidRDefault="00897635" w:rsidP="001C6C91">
            <w:pPr>
              <w:contextualSpacing/>
              <w:rPr>
                <w:sz w:val="17"/>
                <w:lang w:val="fr-FR"/>
              </w:rPr>
            </w:pPr>
            <w:r w:rsidRPr="0090292A">
              <w:rPr>
                <w:rFonts w:eastAsia="Times New Roman"/>
                <w:sz w:val="17"/>
                <w:lang w:val="fr-FR"/>
              </w:rPr>
              <w:t xml:space="preserve">Communauté Économique du Charbon et de l'Acier </w:t>
            </w:r>
            <w:r w:rsidRPr="0090292A">
              <w:rPr>
                <w:rFonts w:eastAsia="Times New Roman"/>
                <w:i/>
                <w:iCs/>
                <w:sz w:val="17"/>
                <w:lang w:val="fr-FR"/>
              </w:rPr>
              <w:t>(CECA)</w:t>
            </w:r>
          </w:p>
        </w:tc>
        <w:tc>
          <w:tcPr>
            <w:tcW w:w="4338" w:type="dxa"/>
          </w:tcPr>
          <w:p w:rsidR="00897635" w:rsidRPr="00423AF3" w:rsidRDefault="00897635" w:rsidP="001C6C91">
            <w:pPr>
              <w:contextualSpacing/>
              <w:rPr>
                <w:sz w:val="17"/>
              </w:rPr>
            </w:pPr>
            <w:r w:rsidRPr="00423AF3">
              <w:rPr>
                <w:rFonts w:eastAsia="Times New Roman"/>
                <w:sz w:val="17"/>
              </w:rPr>
              <w:t>France</w:t>
            </w:r>
            <w:r w:rsidRPr="00423AF3">
              <w:rPr>
                <w:rFonts w:eastAsia="Times New Roman"/>
                <w:sz w:val="17"/>
              </w:rPr>
              <w:br/>
            </w:r>
            <w:proofErr w:type="spellStart"/>
            <w:r w:rsidRPr="00423AF3">
              <w:rPr>
                <w:rFonts w:eastAsia="Times New Roman"/>
                <w:sz w:val="17"/>
              </w:rPr>
              <w:t>Allemagne</w:t>
            </w:r>
            <w:proofErr w:type="spellEnd"/>
          </w:p>
        </w:tc>
      </w:tr>
      <w:tr w:rsidR="0014644D" w:rsidRPr="002B6006" w:rsidTr="000341F7">
        <w:trPr>
          <w:trHeight w:val="63"/>
        </w:trPr>
        <w:tc>
          <w:tcPr>
            <w:tcW w:w="1368" w:type="dxa"/>
          </w:tcPr>
          <w:p w:rsidR="00897635" w:rsidRPr="00423AF3" w:rsidRDefault="00897635" w:rsidP="001C6C91">
            <w:pPr>
              <w:contextualSpacing/>
              <w:rPr>
                <w:sz w:val="17"/>
              </w:rPr>
            </w:pPr>
            <w:r w:rsidRPr="00423AF3">
              <w:rPr>
                <w:rFonts w:eastAsia="Times New Roman"/>
                <w:sz w:val="17"/>
              </w:rPr>
              <w:t>1951</w:t>
            </w:r>
          </w:p>
        </w:tc>
        <w:tc>
          <w:tcPr>
            <w:tcW w:w="3870" w:type="dxa"/>
          </w:tcPr>
          <w:p w:rsidR="00897635" w:rsidRPr="0090292A" w:rsidRDefault="00897635" w:rsidP="001C6C91">
            <w:pPr>
              <w:spacing w:before="100" w:beforeAutospacing="1" w:after="100" w:afterAutospacing="1"/>
              <w:contextualSpacing/>
              <w:rPr>
                <w:rFonts w:eastAsia="Times New Roman"/>
                <w:sz w:val="17"/>
                <w:lang w:val="fr-FR"/>
              </w:rPr>
            </w:pPr>
            <w:r w:rsidRPr="0090292A">
              <w:rPr>
                <w:rFonts w:eastAsia="Times New Roman"/>
                <w:sz w:val="17"/>
                <w:lang w:val="fr-FR"/>
              </w:rPr>
              <w:t>Marché Commun</w:t>
            </w:r>
          </w:p>
          <w:p w:rsidR="00897635" w:rsidRPr="0090292A" w:rsidRDefault="00897635" w:rsidP="00D912F9">
            <w:pPr>
              <w:spacing w:before="100" w:beforeAutospacing="1" w:after="100" w:afterAutospacing="1"/>
              <w:contextualSpacing/>
              <w:rPr>
                <w:rFonts w:eastAsia="Times New Roman"/>
                <w:sz w:val="17"/>
                <w:lang w:val="fr-FR"/>
              </w:rPr>
            </w:pPr>
            <w:r w:rsidRPr="0090292A">
              <w:rPr>
                <w:rFonts w:eastAsia="Times New Roman"/>
                <w:i/>
                <w:iCs/>
                <w:sz w:val="17"/>
                <w:lang w:val="fr-FR"/>
              </w:rPr>
              <w:t>Europe des Six</w:t>
            </w:r>
          </w:p>
        </w:tc>
        <w:tc>
          <w:tcPr>
            <w:tcW w:w="4338" w:type="dxa"/>
          </w:tcPr>
          <w:p w:rsidR="00897635" w:rsidRPr="0090292A" w:rsidRDefault="00897635" w:rsidP="001C6C91">
            <w:pPr>
              <w:contextualSpacing/>
              <w:rPr>
                <w:sz w:val="17"/>
                <w:lang w:val="fr-FR"/>
              </w:rPr>
            </w:pPr>
            <w:r w:rsidRPr="0090292A">
              <w:rPr>
                <w:rFonts w:eastAsia="Times New Roman"/>
                <w:sz w:val="17"/>
                <w:lang w:val="fr-FR"/>
              </w:rPr>
              <w:t>France</w:t>
            </w:r>
            <w:r w:rsidR="001C6C91" w:rsidRPr="0090292A">
              <w:rPr>
                <w:rFonts w:eastAsia="Times New Roman"/>
                <w:sz w:val="17"/>
                <w:szCs w:val="17"/>
                <w:lang w:val="fr-FR"/>
              </w:rPr>
              <w:t>;</w:t>
            </w:r>
            <w:r w:rsidRPr="0090292A">
              <w:rPr>
                <w:rFonts w:eastAsia="Times New Roman"/>
                <w:sz w:val="17"/>
                <w:lang w:val="fr-FR"/>
              </w:rPr>
              <w:t xml:space="preserve"> Allemagne </w:t>
            </w:r>
            <w:proofErr w:type="gramStart"/>
            <w:r w:rsidR="001C6C91" w:rsidRPr="0090292A">
              <w:rPr>
                <w:rFonts w:eastAsia="Times New Roman"/>
                <w:sz w:val="17"/>
                <w:szCs w:val="17"/>
                <w:lang w:val="fr-FR"/>
              </w:rPr>
              <w:t>;</w:t>
            </w:r>
            <w:r w:rsidRPr="0090292A">
              <w:rPr>
                <w:rFonts w:eastAsia="Times New Roman"/>
                <w:sz w:val="17"/>
                <w:lang w:val="fr-FR"/>
              </w:rPr>
              <w:t>Belgique</w:t>
            </w:r>
            <w:proofErr w:type="gramEnd"/>
            <w:r w:rsidRPr="0090292A">
              <w:rPr>
                <w:rFonts w:eastAsia="Times New Roman"/>
                <w:sz w:val="17"/>
                <w:lang w:val="fr-FR"/>
              </w:rPr>
              <w:t xml:space="preserve"> </w:t>
            </w:r>
            <w:r w:rsidRPr="0090292A">
              <w:rPr>
                <w:rFonts w:eastAsia="Times New Roman"/>
                <w:sz w:val="17"/>
                <w:lang w:val="fr-FR"/>
              </w:rPr>
              <w:br/>
              <w:t xml:space="preserve">Italie </w:t>
            </w:r>
            <w:r w:rsidR="001C6C91" w:rsidRPr="0090292A">
              <w:rPr>
                <w:rFonts w:eastAsia="Times New Roman"/>
                <w:sz w:val="17"/>
                <w:szCs w:val="17"/>
                <w:lang w:val="fr-FR"/>
              </w:rPr>
              <w:t>;</w:t>
            </w:r>
            <w:r w:rsidRPr="0090292A">
              <w:rPr>
                <w:rFonts w:eastAsia="Times New Roman"/>
                <w:sz w:val="17"/>
                <w:lang w:val="fr-FR"/>
              </w:rPr>
              <w:t xml:space="preserve">Luxembourg </w:t>
            </w:r>
            <w:r w:rsidR="001C6C91" w:rsidRPr="0090292A">
              <w:rPr>
                <w:rFonts w:eastAsia="Times New Roman"/>
                <w:sz w:val="17"/>
                <w:szCs w:val="17"/>
                <w:lang w:val="fr-FR"/>
              </w:rPr>
              <w:t xml:space="preserve">; </w:t>
            </w:r>
            <w:r w:rsidRPr="0090292A">
              <w:rPr>
                <w:rFonts w:eastAsia="Times New Roman"/>
                <w:sz w:val="17"/>
                <w:lang w:val="fr-FR"/>
              </w:rPr>
              <w:t>Pays-Bas</w:t>
            </w:r>
          </w:p>
        </w:tc>
      </w:tr>
      <w:tr w:rsidR="0014644D" w:rsidRPr="002B6006" w:rsidTr="000341F7">
        <w:trPr>
          <w:trHeight w:val="360"/>
        </w:trPr>
        <w:tc>
          <w:tcPr>
            <w:tcW w:w="1368" w:type="dxa"/>
          </w:tcPr>
          <w:p w:rsidR="00897635" w:rsidRPr="00423AF3" w:rsidRDefault="00897635" w:rsidP="001C6C91">
            <w:pPr>
              <w:contextualSpacing/>
              <w:rPr>
                <w:sz w:val="17"/>
              </w:rPr>
            </w:pPr>
            <w:r w:rsidRPr="00423AF3">
              <w:rPr>
                <w:rFonts w:eastAsia="Times New Roman"/>
                <w:sz w:val="17"/>
              </w:rPr>
              <w:t>1973</w:t>
            </w:r>
          </w:p>
        </w:tc>
        <w:tc>
          <w:tcPr>
            <w:tcW w:w="3870" w:type="dxa"/>
          </w:tcPr>
          <w:p w:rsidR="00897635" w:rsidRPr="0090292A" w:rsidRDefault="00897635" w:rsidP="001C6C91">
            <w:pPr>
              <w:contextualSpacing/>
              <w:rPr>
                <w:rFonts w:eastAsia="Times New Roman"/>
                <w:sz w:val="17"/>
                <w:lang w:val="fr-FR"/>
              </w:rPr>
            </w:pPr>
            <w:r w:rsidRPr="0090292A">
              <w:rPr>
                <w:rFonts w:eastAsia="Times New Roman"/>
                <w:sz w:val="17"/>
                <w:lang w:val="fr-FR"/>
              </w:rPr>
              <w:t xml:space="preserve">Communauté </w:t>
            </w:r>
            <w:proofErr w:type="spellStart"/>
            <w:r w:rsidRPr="0090292A">
              <w:rPr>
                <w:rFonts w:eastAsia="Times New Roman"/>
                <w:sz w:val="17"/>
                <w:lang w:val="fr-FR"/>
              </w:rPr>
              <w:t>Écononomique</w:t>
            </w:r>
            <w:proofErr w:type="spellEnd"/>
            <w:r w:rsidRPr="0090292A">
              <w:rPr>
                <w:rFonts w:eastAsia="Times New Roman"/>
                <w:sz w:val="17"/>
                <w:lang w:val="fr-FR"/>
              </w:rPr>
              <w:t xml:space="preserve"> Européenne</w:t>
            </w:r>
          </w:p>
          <w:p w:rsidR="00897635" w:rsidRPr="0090292A" w:rsidRDefault="00897635" w:rsidP="001C6C91">
            <w:pPr>
              <w:contextualSpacing/>
              <w:rPr>
                <w:sz w:val="17"/>
                <w:lang w:val="fr-FR"/>
              </w:rPr>
            </w:pPr>
            <w:r w:rsidRPr="0090292A">
              <w:rPr>
                <w:rFonts w:eastAsia="Times New Roman"/>
                <w:i/>
                <w:iCs/>
                <w:sz w:val="17"/>
                <w:lang w:val="fr-FR"/>
              </w:rPr>
              <w:t>Europe des Neuf</w:t>
            </w:r>
          </w:p>
        </w:tc>
        <w:tc>
          <w:tcPr>
            <w:tcW w:w="4338" w:type="dxa"/>
          </w:tcPr>
          <w:p w:rsidR="00897635" w:rsidRPr="0090292A" w:rsidRDefault="00897635" w:rsidP="001C6C91">
            <w:pPr>
              <w:contextualSpacing/>
              <w:rPr>
                <w:rFonts w:eastAsia="Times New Roman"/>
                <w:sz w:val="17"/>
                <w:lang w:val="fr-FR"/>
              </w:rPr>
            </w:pPr>
            <w:r w:rsidRPr="0090292A">
              <w:rPr>
                <w:rFonts w:eastAsia="Times New Roman"/>
                <w:sz w:val="17"/>
                <w:lang w:val="fr-FR"/>
              </w:rPr>
              <w:t>le Danemark</w:t>
            </w:r>
            <w:r w:rsidR="00D912F9" w:rsidRPr="0090292A">
              <w:rPr>
                <w:rFonts w:eastAsia="Times New Roman"/>
                <w:sz w:val="17"/>
                <w:szCs w:val="17"/>
                <w:lang w:val="fr-FR"/>
              </w:rPr>
              <w:t xml:space="preserve">; </w:t>
            </w:r>
            <w:r w:rsidRPr="0090292A">
              <w:rPr>
                <w:rFonts w:eastAsia="Times New Roman"/>
                <w:sz w:val="17"/>
                <w:lang w:val="fr-FR"/>
              </w:rPr>
              <w:t>le Royaume-Uni</w:t>
            </w:r>
            <w:r w:rsidRPr="0090292A">
              <w:rPr>
                <w:rFonts w:eastAsia="Times New Roman"/>
                <w:sz w:val="17"/>
                <w:lang w:val="fr-FR"/>
              </w:rPr>
              <w:br/>
              <w:t>l'Irlande</w:t>
            </w:r>
            <w:r w:rsidR="00D912F9" w:rsidRPr="0090292A">
              <w:rPr>
                <w:rFonts w:eastAsia="Times New Roman"/>
                <w:sz w:val="17"/>
                <w:szCs w:val="17"/>
                <w:lang w:val="fr-FR"/>
              </w:rPr>
              <w:t xml:space="preserve"> </w:t>
            </w:r>
          </w:p>
        </w:tc>
      </w:tr>
      <w:tr w:rsidR="0014644D" w:rsidRPr="00423AF3" w:rsidTr="000341F7">
        <w:tc>
          <w:tcPr>
            <w:tcW w:w="1368" w:type="dxa"/>
          </w:tcPr>
          <w:p w:rsidR="00897635" w:rsidRPr="00423AF3" w:rsidRDefault="00897635" w:rsidP="001C6C91">
            <w:pPr>
              <w:contextualSpacing/>
              <w:rPr>
                <w:sz w:val="17"/>
              </w:rPr>
            </w:pPr>
            <w:r w:rsidRPr="00423AF3">
              <w:rPr>
                <w:rFonts w:eastAsia="Times New Roman"/>
                <w:sz w:val="17"/>
              </w:rPr>
              <w:t>1981</w:t>
            </w:r>
          </w:p>
        </w:tc>
        <w:tc>
          <w:tcPr>
            <w:tcW w:w="3870" w:type="dxa"/>
          </w:tcPr>
          <w:p w:rsidR="00897635" w:rsidRPr="0090292A" w:rsidRDefault="00897635" w:rsidP="001C6C91">
            <w:pPr>
              <w:contextualSpacing/>
              <w:rPr>
                <w:rFonts w:eastAsia="Times New Roman"/>
                <w:sz w:val="17"/>
                <w:lang w:val="fr-FR"/>
              </w:rPr>
            </w:pPr>
            <w:r w:rsidRPr="0090292A">
              <w:rPr>
                <w:rFonts w:eastAsia="Times New Roman"/>
                <w:sz w:val="17"/>
                <w:lang w:val="fr-FR"/>
              </w:rPr>
              <w:t xml:space="preserve">Communauté </w:t>
            </w:r>
            <w:proofErr w:type="spellStart"/>
            <w:r w:rsidRPr="0090292A">
              <w:rPr>
                <w:rFonts w:eastAsia="Times New Roman"/>
                <w:sz w:val="17"/>
                <w:lang w:val="fr-FR"/>
              </w:rPr>
              <w:t>Écononomique</w:t>
            </w:r>
            <w:proofErr w:type="spellEnd"/>
            <w:r w:rsidRPr="0090292A">
              <w:rPr>
                <w:rFonts w:eastAsia="Times New Roman"/>
                <w:sz w:val="17"/>
                <w:lang w:val="fr-FR"/>
              </w:rPr>
              <w:t xml:space="preserve"> Européenne</w:t>
            </w:r>
          </w:p>
          <w:p w:rsidR="00897635" w:rsidRPr="0090292A" w:rsidRDefault="00897635" w:rsidP="001C6C91">
            <w:pPr>
              <w:contextualSpacing/>
              <w:rPr>
                <w:sz w:val="17"/>
                <w:lang w:val="fr-FR"/>
              </w:rPr>
            </w:pPr>
            <w:r w:rsidRPr="0090292A">
              <w:rPr>
                <w:rFonts w:eastAsia="Times New Roman"/>
                <w:i/>
                <w:iCs/>
                <w:sz w:val="17"/>
                <w:lang w:val="fr-FR"/>
              </w:rPr>
              <w:t>Europe des Dix</w:t>
            </w:r>
          </w:p>
        </w:tc>
        <w:tc>
          <w:tcPr>
            <w:tcW w:w="4338" w:type="dxa"/>
          </w:tcPr>
          <w:p w:rsidR="00897635" w:rsidRPr="00423AF3" w:rsidRDefault="00897635" w:rsidP="001C6C91">
            <w:pPr>
              <w:contextualSpacing/>
              <w:rPr>
                <w:sz w:val="17"/>
              </w:rPr>
            </w:pPr>
            <w:r w:rsidRPr="00423AF3">
              <w:rPr>
                <w:rFonts w:eastAsia="Times New Roman"/>
                <w:sz w:val="17"/>
              </w:rPr>
              <w:t xml:space="preserve">la </w:t>
            </w:r>
            <w:proofErr w:type="spellStart"/>
            <w:r w:rsidRPr="00423AF3">
              <w:rPr>
                <w:rFonts w:eastAsia="Times New Roman"/>
                <w:sz w:val="17"/>
              </w:rPr>
              <w:t>Grèce</w:t>
            </w:r>
            <w:proofErr w:type="spellEnd"/>
          </w:p>
        </w:tc>
      </w:tr>
      <w:tr w:rsidR="0014644D" w:rsidRPr="00423AF3" w:rsidTr="000341F7">
        <w:tc>
          <w:tcPr>
            <w:tcW w:w="1368" w:type="dxa"/>
          </w:tcPr>
          <w:p w:rsidR="00897635" w:rsidRPr="00423AF3" w:rsidRDefault="00897635" w:rsidP="001C6C91">
            <w:pPr>
              <w:contextualSpacing/>
              <w:rPr>
                <w:sz w:val="17"/>
              </w:rPr>
            </w:pPr>
            <w:r w:rsidRPr="00423AF3">
              <w:rPr>
                <w:rFonts w:eastAsia="Times New Roman"/>
                <w:sz w:val="17"/>
              </w:rPr>
              <w:t>1986</w:t>
            </w:r>
          </w:p>
        </w:tc>
        <w:tc>
          <w:tcPr>
            <w:tcW w:w="3870" w:type="dxa"/>
          </w:tcPr>
          <w:p w:rsidR="00897635" w:rsidRPr="0090292A" w:rsidRDefault="00897635" w:rsidP="001C6C91">
            <w:pPr>
              <w:contextualSpacing/>
              <w:rPr>
                <w:rFonts w:eastAsia="Times New Roman"/>
                <w:sz w:val="17"/>
                <w:lang w:val="fr-FR"/>
              </w:rPr>
            </w:pPr>
            <w:r w:rsidRPr="0090292A">
              <w:rPr>
                <w:rFonts w:eastAsia="Times New Roman"/>
                <w:sz w:val="17"/>
                <w:lang w:val="fr-FR"/>
              </w:rPr>
              <w:t xml:space="preserve">Communauté </w:t>
            </w:r>
            <w:proofErr w:type="spellStart"/>
            <w:r w:rsidRPr="0090292A">
              <w:rPr>
                <w:rFonts w:eastAsia="Times New Roman"/>
                <w:sz w:val="17"/>
                <w:lang w:val="fr-FR"/>
              </w:rPr>
              <w:t>Écononomique</w:t>
            </w:r>
            <w:proofErr w:type="spellEnd"/>
            <w:r w:rsidRPr="0090292A">
              <w:rPr>
                <w:rFonts w:eastAsia="Times New Roman"/>
                <w:sz w:val="17"/>
                <w:lang w:val="fr-FR"/>
              </w:rPr>
              <w:t xml:space="preserve"> Européenne</w:t>
            </w:r>
          </w:p>
          <w:p w:rsidR="00897635" w:rsidRPr="0090292A" w:rsidRDefault="00897635" w:rsidP="001C6C91">
            <w:pPr>
              <w:contextualSpacing/>
              <w:rPr>
                <w:sz w:val="17"/>
                <w:lang w:val="fr-FR"/>
              </w:rPr>
            </w:pPr>
            <w:r w:rsidRPr="0090292A">
              <w:rPr>
                <w:rFonts w:eastAsia="Times New Roman"/>
                <w:i/>
                <w:iCs/>
                <w:sz w:val="17"/>
                <w:lang w:val="fr-FR"/>
              </w:rPr>
              <w:t>Europe des Douze</w:t>
            </w:r>
          </w:p>
        </w:tc>
        <w:tc>
          <w:tcPr>
            <w:tcW w:w="4338" w:type="dxa"/>
          </w:tcPr>
          <w:p w:rsidR="00897635" w:rsidRPr="00423AF3" w:rsidRDefault="00897635" w:rsidP="001C6C91">
            <w:pPr>
              <w:contextualSpacing/>
              <w:rPr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l'Espagne</w:t>
            </w:r>
            <w:proofErr w:type="spellEnd"/>
            <w:r w:rsidRPr="00423AF3">
              <w:rPr>
                <w:rFonts w:eastAsia="Times New Roman"/>
                <w:sz w:val="17"/>
              </w:rPr>
              <w:br/>
              <w:t>le Portugal</w:t>
            </w:r>
          </w:p>
        </w:tc>
      </w:tr>
      <w:tr w:rsidR="0014644D" w:rsidRPr="00423AF3" w:rsidTr="000341F7">
        <w:tc>
          <w:tcPr>
            <w:tcW w:w="1368" w:type="dxa"/>
          </w:tcPr>
          <w:p w:rsidR="00897635" w:rsidRPr="00423AF3" w:rsidRDefault="00897635" w:rsidP="001C6C91">
            <w:pPr>
              <w:contextualSpacing/>
              <w:rPr>
                <w:sz w:val="17"/>
              </w:rPr>
            </w:pPr>
            <w:r w:rsidRPr="00423AF3">
              <w:rPr>
                <w:rFonts w:eastAsia="Times New Roman"/>
                <w:sz w:val="17"/>
              </w:rPr>
              <w:t>1995</w:t>
            </w:r>
          </w:p>
        </w:tc>
        <w:tc>
          <w:tcPr>
            <w:tcW w:w="3870" w:type="dxa"/>
          </w:tcPr>
          <w:p w:rsidR="00897635" w:rsidRPr="0090292A" w:rsidRDefault="00897635" w:rsidP="001C6C91">
            <w:pPr>
              <w:contextualSpacing/>
              <w:rPr>
                <w:rFonts w:eastAsia="Times New Roman"/>
                <w:sz w:val="17"/>
                <w:lang w:val="fr-FR"/>
              </w:rPr>
            </w:pPr>
            <w:r w:rsidRPr="0090292A">
              <w:rPr>
                <w:rFonts w:eastAsia="Times New Roman"/>
                <w:sz w:val="17"/>
                <w:lang w:val="fr-FR"/>
              </w:rPr>
              <w:t>Union Européenne</w:t>
            </w:r>
          </w:p>
          <w:p w:rsidR="00897635" w:rsidRPr="0090292A" w:rsidRDefault="00897635" w:rsidP="001C6C91">
            <w:pPr>
              <w:contextualSpacing/>
              <w:rPr>
                <w:sz w:val="17"/>
                <w:lang w:val="fr-FR"/>
              </w:rPr>
            </w:pPr>
            <w:r w:rsidRPr="0090292A">
              <w:rPr>
                <w:rFonts w:eastAsia="Times New Roman"/>
                <w:i/>
                <w:iCs/>
                <w:sz w:val="17"/>
                <w:lang w:val="fr-FR"/>
              </w:rPr>
              <w:t>Europe des Quinze</w:t>
            </w:r>
          </w:p>
        </w:tc>
        <w:tc>
          <w:tcPr>
            <w:tcW w:w="4338" w:type="dxa"/>
          </w:tcPr>
          <w:p w:rsidR="00897635" w:rsidRPr="00423AF3" w:rsidRDefault="00897635" w:rsidP="00D912F9">
            <w:pPr>
              <w:contextualSpacing/>
              <w:rPr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Autriche</w:t>
            </w:r>
            <w:proofErr w:type="spellEnd"/>
            <w:r w:rsidR="00D912F9" w:rsidRPr="00423AF3">
              <w:rPr>
                <w:rFonts w:eastAsia="Times New Roman"/>
                <w:sz w:val="17"/>
                <w:szCs w:val="17"/>
              </w:rPr>
              <w:t xml:space="preserve">; </w:t>
            </w:r>
            <w:proofErr w:type="spellStart"/>
            <w:r w:rsidR="00D912F9" w:rsidRPr="00423AF3">
              <w:rPr>
                <w:rFonts w:eastAsia="Times New Roman"/>
                <w:sz w:val="17"/>
                <w:szCs w:val="17"/>
              </w:rPr>
              <w:t>F</w:t>
            </w:r>
            <w:r w:rsidRPr="00423AF3">
              <w:rPr>
                <w:rFonts w:eastAsia="Times New Roman"/>
                <w:sz w:val="17"/>
              </w:rPr>
              <w:t>inlande</w:t>
            </w:r>
            <w:proofErr w:type="spellEnd"/>
            <w:r w:rsidRPr="00423AF3">
              <w:rPr>
                <w:rFonts w:eastAsia="Times New Roman"/>
                <w:sz w:val="17"/>
              </w:rPr>
              <w:br/>
            </w:r>
            <w:proofErr w:type="spellStart"/>
            <w:r w:rsidRPr="00423AF3">
              <w:rPr>
                <w:rFonts w:eastAsia="Times New Roman"/>
                <w:sz w:val="17"/>
              </w:rPr>
              <w:t>Suède</w:t>
            </w:r>
            <w:proofErr w:type="spellEnd"/>
          </w:p>
        </w:tc>
      </w:tr>
      <w:tr w:rsidR="00897635" w:rsidRPr="002B6006" w:rsidTr="000341F7">
        <w:tc>
          <w:tcPr>
            <w:tcW w:w="1368" w:type="dxa"/>
          </w:tcPr>
          <w:p w:rsidR="00897635" w:rsidRPr="00423AF3" w:rsidRDefault="0014644D" w:rsidP="001C6C91">
            <w:pPr>
              <w:contextualSpacing/>
              <w:rPr>
                <w:sz w:val="17"/>
              </w:rPr>
            </w:pPr>
            <w:r w:rsidRPr="00423AF3">
              <w:rPr>
                <w:rFonts w:eastAsia="Times New Roman"/>
                <w:sz w:val="17"/>
              </w:rPr>
              <w:t>2004</w:t>
            </w:r>
          </w:p>
        </w:tc>
        <w:tc>
          <w:tcPr>
            <w:tcW w:w="3870" w:type="dxa"/>
          </w:tcPr>
          <w:p w:rsidR="00897635" w:rsidRPr="00423AF3" w:rsidRDefault="0014644D" w:rsidP="001C6C91">
            <w:pPr>
              <w:contextualSpacing/>
              <w:rPr>
                <w:sz w:val="17"/>
              </w:rPr>
            </w:pPr>
            <w:r w:rsidRPr="00423AF3">
              <w:rPr>
                <w:rFonts w:eastAsia="Times New Roman"/>
                <w:sz w:val="17"/>
              </w:rPr>
              <w:t xml:space="preserve">Union </w:t>
            </w:r>
            <w:proofErr w:type="spellStart"/>
            <w:r w:rsidRPr="00423AF3">
              <w:rPr>
                <w:rFonts w:eastAsia="Times New Roman"/>
                <w:sz w:val="17"/>
              </w:rPr>
              <w:t>Européenne</w:t>
            </w:r>
            <w:proofErr w:type="spellEnd"/>
          </w:p>
        </w:tc>
        <w:tc>
          <w:tcPr>
            <w:tcW w:w="4338" w:type="dxa"/>
          </w:tcPr>
          <w:p w:rsidR="00897635" w:rsidRPr="0090292A" w:rsidRDefault="0014644D" w:rsidP="00D912F9">
            <w:pPr>
              <w:contextualSpacing/>
              <w:rPr>
                <w:sz w:val="17"/>
                <w:lang w:val="fr-FR"/>
              </w:rPr>
            </w:pPr>
            <w:r w:rsidRPr="0090292A">
              <w:rPr>
                <w:rFonts w:eastAsia="Times New Roman"/>
                <w:sz w:val="17"/>
                <w:lang w:val="fr-FR"/>
              </w:rPr>
              <w:t>Chypre</w:t>
            </w:r>
            <w:r w:rsidR="00D912F9" w:rsidRPr="0090292A">
              <w:rPr>
                <w:rFonts w:eastAsia="Times New Roman"/>
                <w:sz w:val="17"/>
                <w:szCs w:val="17"/>
                <w:lang w:val="fr-FR"/>
              </w:rPr>
              <w:t xml:space="preserve">; Estonie; Hongrie; Lettonie; </w:t>
            </w:r>
            <w:proofErr w:type="spellStart"/>
            <w:r w:rsidR="00D912F9" w:rsidRPr="0090292A">
              <w:rPr>
                <w:rFonts w:eastAsia="Times New Roman"/>
                <w:sz w:val="17"/>
                <w:szCs w:val="17"/>
                <w:lang w:val="fr-FR"/>
              </w:rPr>
              <w:t>Lithuanie</w:t>
            </w:r>
            <w:proofErr w:type="spellEnd"/>
            <w:r w:rsidR="00D912F9" w:rsidRPr="0090292A">
              <w:rPr>
                <w:rFonts w:eastAsia="Times New Roman"/>
                <w:sz w:val="17"/>
                <w:szCs w:val="17"/>
                <w:lang w:val="fr-FR"/>
              </w:rPr>
              <w:t xml:space="preserve">; Malte; Pologne; République tchèque Slovaquie; </w:t>
            </w:r>
            <w:r w:rsidRPr="0090292A">
              <w:rPr>
                <w:rFonts w:eastAsia="Times New Roman"/>
                <w:sz w:val="17"/>
                <w:lang w:val="fr-FR"/>
              </w:rPr>
              <w:t>Slovénie</w:t>
            </w:r>
          </w:p>
        </w:tc>
      </w:tr>
      <w:tr w:rsidR="00897635" w:rsidRPr="00423AF3" w:rsidTr="000341F7">
        <w:tc>
          <w:tcPr>
            <w:tcW w:w="1368" w:type="dxa"/>
          </w:tcPr>
          <w:p w:rsidR="00897635" w:rsidRPr="00423AF3" w:rsidRDefault="0014644D" w:rsidP="001C6C91">
            <w:pPr>
              <w:contextualSpacing/>
              <w:rPr>
                <w:sz w:val="17"/>
              </w:rPr>
            </w:pPr>
            <w:r w:rsidRPr="00423AF3">
              <w:rPr>
                <w:rFonts w:eastAsia="Times New Roman"/>
                <w:sz w:val="17"/>
              </w:rPr>
              <w:t>2007</w:t>
            </w:r>
          </w:p>
        </w:tc>
        <w:tc>
          <w:tcPr>
            <w:tcW w:w="3870" w:type="dxa"/>
          </w:tcPr>
          <w:p w:rsidR="00897635" w:rsidRPr="00423AF3" w:rsidRDefault="0014644D" w:rsidP="001C6C91">
            <w:pPr>
              <w:contextualSpacing/>
              <w:rPr>
                <w:sz w:val="17"/>
              </w:rPr>
            </w:pPr>
            <w:r w:rsidRPr="00423AF3">
              <w:rPr>
                <w:rFonts w:eastAsia="Times New Roman"/>
                <w:sz w:val="17"/>
              </w:rPr>
              <w:t xml:space="preserve">Union </w:t>
            </w:r>
            <w:proofErr w:type="spellStart"/>
            <w:r w:rsidRPr="00423AF3">
              <w:rPr>
                <w:rFonts w:eastAsia="Times New Roman"/>
                <w:sz w:val="17"/>
              </w:rPr>
              <w:t>Européenne</w:t>
            </w:r>
            <w:proofErr w:type="spellEnd"/>
          </w:p>
        </w:tc>
        <w:tc>
          <w:tcPr>
            <w:tcW w:w="4338" w:type="dxa"/>
          </w:tcPr>
          <w:p w:rsidR="00897635" w:rsidRPr="00423AF3" w:rsidRDefault="0014644D" w:rsidP="00D912F9">
            <w:pPr>
              <w:contextualSpacing/>
              <w:rPr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Bulgarie</w:t>
            </w:r>
            <w:proofErr w:type="spellEnd"/>
            <w:r w:rsidR="00D912F9" w:rsidRPr="00423AF3">
              <w:rPr>
                <w:rFonts w:eastAsia="Times New Roman"/>
                <w:sz w:val="17"/>
                <w:szCs w:val="17"/>
              </w:rPr>
              <w:t xml:space="preserve">; </w:t>
            </w:r>
            <w:proofErr w:type="spellStart"/>
            <w:r w:rsidRPr="00423AF3">
              <w:rPr>
                <w:rFonts w:eastAsia="Times New Roman"/>
                <w:sz w:val="17"/>
              </w:rPr>
              <w:t>Roumanie</w:t>
            </w:r>
            <w:proofErr w:type="spellEnd"/>
          </w:p>
        </w:tc>
      </w:tr>
      <w:tr w:rsidR="00897635" w:rsidRPr="002B6006" w:rsidTr="000341F7">
        <w:tc>
          <w:tcPr>
            <w:tcW w:w="1368" w:type="dxa"/>
          </w:tcPr>
          <w:p w:rsidR="00897635" w:rsidRPr="00423AF3" w:rsidRDefault="0014644D" w:rsidP="001C6C91">
            <w:pPr>
              <w:contextualSpacing/>
              <w:rPr>
                <w:sz w:val="17"/>
              </w:rPr>
            </w:pPr>
            <w:r w:rsidRPr="00423AF3">
              <w:rPr>
                <w:rFonts w:eastAsia="Times New Roman"/>
                <w:sz w:val="17"/>
              </w:rPr>
              <w:t xml:space="preserve">Date non </w:t>
            </w:r>
            <w:proofErr w:type="spellStart"/>
            <w:r w:rsidRPr="00423AF3">
              <w:rPr>
                <w:rFonts w:eastAsia="Times New Roman"/>
                <w:sz w:val="17"/>
              </w:rPr>
              <w:t>fixée</w:t>
            </w:r>
            <w:proofErr w:type="spellEnd"/>
          </w:p>
        </w:tc>
        <w:tc>
          <w:tcPr>
            <w:tcW w:w="3870" w:type="dxa"/>
          </w:tcPr>
          <w:p w:rsidR="00897635" w:rsidRPr="00423AF3" w:rsidRDefault="0014644D" w:rsidP="001C6C91">
            <w:pPr>
              <w:contextualSpacing/>
              <w:rPr>
                <w:sz w:val="17"/>
              </w:rPr>
            </w:pPr>
            <w:r w:rsidRPr="00423AF3">
              <w:rPr>
                <w:rFonts w:eastAsia="Times New Roman"/>
                <w:sz w:val="17"/>
              </w:rPr>
              <w:t xml:space="preserve">Union </w:t>
            </w:r>
            <w:proofErr w:type="spellStart"/>
            <w:r w:rsidRPr="00423AF3">
              <w:rPr>
                <w:rFonts w:eastAsia="Times New Roman"/>
                <w:sz w:val="17"/>
              </w:rPr>
              <w:t>Européenne</w:t>
            </w:r>
            <w:proofErr w:type="spellEnd"/>
          </w:p>
        </w:tc>
        <w:tc>
          <w:tcPr>
            <w:tcW w:w="4338" w:type="dxa"/>
          </w:tcPr>
          <w:p w:rsidR="00897635" w:rsidRPr="0090292A" w:rsidRDefault="0014644D" w:rsidP="00E514AC">
            <w:pPr>
              <w:contextualSpacing/>
              <w:rPr>
                <w:sz w:val="17"/>
                <w:lang w:val="fr-FR"/>
              </w:rPr>
            </w:pPr>
            <w:r w:rsidRPr="0090292A">
              <w:rPr>
                <w:rFonts w:eastAsia="Times New Roman"/>
                <w:sz w:val="17"/>
                <w:lang w:val="fr-FR"/>
              </w:rPr>
              <w:t>Ancienne Rép</w:t>
            </w:r>
            <w:r w:rsidR="00D912F9" w:rsidRPr="0090292A">
              <w:rPr>
                <w:rFonts w:eastAsia="Times New Roman"/>
                <w:sz w:val="17"/>
                <w:szCs w:val="17"/>
                <w:lang w:val="fr-FR"/>
              </w:rPr>
              <w:t xml:space="preserve">ublique Yougoslave de </w:t>
            </w:r>
            <w:r w:rsidR="00E514AC" w:rsidRPr="0090292A">
              <w:rPr>
                <w:rFonts w:eastAsia="Times New Roman"/>
                <w:sz w:val="17"/>
                <w:szCs w:val="17"/>
                <w:lang w:val="fr-FR"/>
              </w:rPr>
              <w:t>M</w:t>
            </w:r>
            <w:r w:rsidR="00D912F9" w:rsidRPr="0090292A">
              <w:rPr>
                <w:rFonts w:eastAsia="Times New Roman"/>
                <w:sz w:val="17"/>
                <w:szCs w:val="17"/>
                <w:lang w:val="fr-FR"/>
              </w:rPr>
              <w:t xml:space="preserve">acédoine; </w:t>
            </w:r>
            <w:r w:rsidRPr="0090292A">
              <w:rPr>
                <w:rFonts w:eastAsia="Times New Roman"/>
                <w:sz w:val="17"/>
                <w:lang w:val="fr-FR"/>
              </w:rPr>
              <w:t>Slovénie</w:t>
            </w:r>
            <w:r w:rsidR="00D912F9" w:rsidRPr="0090292A">
              <w:rPr>
                <w:rFonts w:eastAsia="Times New Roman"/>
                <w:sz w:val="17"/>
                <w:szCs w:val="17"/>
                <w:lang w:val="fr-FR"/>
              </w:rPr>
              <w:t xml:space="preserve">; </w:t>
            </w:r>
            <w:r w:rsidRPr="0090292A">
              <w:rPr>
                <w:rFonts w:eastAsia="Times New Roman"/>
                <w:sz w:val="17"/>
                <w:lang w:val="fr-FR"/>
              </w:rPr>
              <w:t>Turquie</w:t>
            </w:r>
          </w:p>
        </w:tc>
      </w:tr>
    </w:tbl>
    <w:p w:rsidR="00897635" w:rsidRPr="0090292A" w:rsidRDefault="00897635" w:rsidP="001C6C91">
      <w:pPr>
        <w:spacing w:line="240" w:lineRule="auto"/>
        <w:contextualSpacing/>
        <w:rPr>
          <w:sz w:val="17"/>
          <w:lang w:val="fr-FR"/>
        </w:rPr>
      </w:pPr>
    </w:p>
    <w:p w:rsidR="000341F7" w:rsidRPr="00423AF3" w:rsidRDefault="000341F7" w:rsidP="000341F7">
      <w:pPr>
        <w:pStyle w:val="NormalWeb"/>
        <w:numPr>
          <w:ilvl w:val="0"/>
          <w:numId w:val="2"/>
        </w:numPr>
        <w:contextualSpacing/>
        <w:rPr>
          <w:i/>
          <w:color w:val="auto"/>
          <w:sz w:val="21"/>
          <w:u w:val="single"/>
        </w:rPr>
      </w:pPr>
      <w:r w:rsidRPr="0090292A">
        <w:rPr>
          <w:i/>
          <w:color w:val="auto"/>
          <w:sz w:val="21"/>
          <w:u w:val="single"/>
          <w:lang w:val="fr-FR"/>
        </w:rPr>
        <w:t xml:space="preserve"> </w:t>
      </w:r>
      <w:r w:rsidRPr="00423AF3">
        <w:rPr>
          <w:i/>
          <w:color w:val="auto"/>
          <w:sz w:val="21"/>
          <w:szCs w:val="21"/>
          <w:u w:val="single"/>
        </w:rPr>
        <w:t>Composition</w:t>
      </w:r>
      <w:r w:rsidRPr="00423AF3">
        <w:rPr>
          <w:i/>
          <w:color w:val="auto"/>
          <w:sz w:val="21"/>
          <w:u w:val="single"/>
        </w:rPr>
        <w:t xml:space="preserve"> de </w:t>
      </w:r>
      <w:proofErr w:type="spellStart"/>
      <w:r w:rsidRPr="00423AF3">
        <w:rPr>
          <w:i/>
          <w:color w:val="auto"/>
          <w:sz w:val="21"/>
          <w:u w:val="single"/>
        </w:rPr>
        <w:t>l'Europe</w:t>
      </w:r>
      <w:proofErr w:type="spellEnd"/>
      <w:r w:rsidR="00E65872" w:rsidRPr="00423AF3">
        <w:rPr>
          <w:i/>
          <w:color w:val="auto"/>
          <w:sz w:val="21"/>
          <w:szCs w:val="21"/>
          <w:u w:val="single"/>
        </w:rPr>
        <w:br/>
      </w:r>
    </w:p>
    <w:tbl>
      <w:tblPr>
        <w:tblW w:w="3743" w:type="pct"/>
        <w:jc w:val="center"/>
        <w:tblCellSpacing w:w="0" w:type="dxa"/>
        <w:tblInd w:w="-1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1080"/>
        <w:gridCol w:w="810"/>
        <w:gridCol w:w="1407"/>
        <w:gridCol w:w="1833"/>
        <w:gridCol w:w="900"/>
      </w:tblGrid>
      <w:tr w:rsidR="001C6C91" w:rsidRPr="00423AF3" w:rsidTr="00E65872">
        <w:trPr>
          <w:trHeight w:val="152"/>
          <w:tblCellSpacing w:w="0" w:type="dxa"/>
          <w:jc w:val="center"/>
        </w:trPr>
        <w:tc>
          <w:tcPr>
            <w:tcW w:w="7014" w:type="dxa"/>
            <w:gridSpan w:val="6"/>
            <w:shd w:val="clear" w:color="auto" w:fill="FFFFFF" w:themeFill="background1"/>
            <w:vAlign w:val="center"/>
            <w:hideMark/>
          </w:tcPr>
          <w:p w:rsidR="001C6C91" w:rsidRPr="00423AF3" w:rsidRDefault="001C6C91" w:rsidP="001C6C91">
            <w:pPr>
              <w:spacing w:after="0" w:line="240" w:lineRule="auto"/>
              <w:contextualSpacing/>
              <w:jc w:val="center"/>
              <w:rPr>
                <w:rFonts w:eastAsia="Times New Roman"/>
                <w:i/>
                <w:sz w:val="21"/>
                <w:szCs w:val="24"/>
              </w:rPr>
            </w:pPr>
            <w:r w:rsidRPr="00423AF3">
              <w:rPr>
                <w:rFonts w:eastAsia="Times New Roman"/>
                <w:i/>
                <w:sz w:val="21"/>
                <w:szCs w:val="24"/>
              </w:rPr>
              <w:t xml:space="preserve">Pays </w:t>
            </w:r>
            <w:proofErr w:type="spellStart"/>
            <w:r w:rsidRPr="00423AF3">
              <w:rPr>
                <w:rFonts w:eastAsia="Times New Roman"/>
                <w:i/>
                <w:sz w:val="21"/>
                <w:szCs w:val="24"/>
              </w:rPr>
              <w:t>Membres</w:t>
            </w:r>
            <w:proofErr w:type="spellEnd"/>
            <w:r w:rsidRPr="00423AF3">
              <w:rPr>
                <w:rFonts w:eastAsia="Times New Roman"/>
                <w:i/>
                <w:sz w:val="21"/>
                <w:szCs w:val="24"/>
              </w:rPr>
              <w:t xml:space="preserve"> </w:t>
            </w:r>
            <w:proofErr w:type="spellStart"/>
            <w:r w:rsidRPr="00423AF3">
              <w:rPr>
                <w:rFonts w:eastAsia="Times New Roman"/>
                <w:i/>
                <w:sz w:val="21"/>
                <w:szCs w:val="24"/>
              </w:rPr>
              <w:t>depuis</w:t>
            </w:r>
            <w:proofErr w:type="spellEnd"/>
            <w:r w:rsidRPr="00423AF3">
              <w:rPr>
                <w:rFonts w:eastAsia="Times New Roman"/>
                <w:i/>
                <w:sz w:val="21"/>
                <w:szCs w:val="24"/>
              </w:rPr>
              <w:t xml:space="preserve"> 2007</w:t>
            </w:r>
          </w:p>
        </w:tc>
      </w:tr>
      <w:tr w:rsidR="00E65872" w:rsidRPr="00423AF3" w:rsidTr="00E65872">
        <w:trPr>
          <w:trHeight w:val="175"/>
          <w:tblCellSpacing w:w="0" w:type="dxa"/>
          <w:jc w:val="center"/>
        </w:trPr>
        <w:tc>
          <w:tcPr>
            <w:tcW w:w="984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Allemagne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Danemark</w:t>
            </w:r>
            <w:proofErr w:type="spellEnd"/>
          </w:p>
        </w:tc>
        <w:tc>
          <w:tcPr>
            <w:tcW w:w="810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Grèce</w:t>
            </w:r>
            <w:proofErr w:type="spellEnd"/>
          </w:p>
        </w:tc>
        <w:tc>
          <w:tcPr>
            <w:tcW w:w="1407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Lituanie</w:t>
            </w:r>
            <w:proofErr w:type="spellEnd"/>
          </w:p>
        </w:tc>
        <w:tc>
          <w:tcPr>
            <w:tcW w:w="1833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r w:rsidRPr="00423AF3">
              <w:rPr>
                <w:rFonts w:eastAsia="Times New Roman"/>
                <w:sz w:val="17"/>
              </w:rPr>
              <w:t>Portugal</w:t>
            </w:r>
          </w:p>
        </w:tc>
        <w:tc>
          <w:tcPr>
            <w:tcW w:w="900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Slovénie</w:t>
            </w:r>
            <w:proofErr w:type="spellEnd"/>
          </w:p>
        </w:tc>
      </w:tr>
      <w:tr w:rsidR="00E65872" w:rsidRPr="00423AF3" w:rsidTr="00E65872">
        <w:trPr>
          <w:trHeight w:val="103"/>
          <w:tblCellSpacing w:w="0" w:type="dxa"/>
          <w:jc w:val="center"/>
        </w:trPr>
        <w:tc>
          <w:tcPr>
            <w:tcW w:w="984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Autriche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Espagne</w:t>
            </w:r>
            <w:proofErr w:type="spellEnd"/>
          </w:p>
        </w:tc>
        <w:tc>
          <w:tcPr>
            <w:tcW w:w="810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Hongrie</w:t>
            </w:r>
            <w:proofErr w:type="spellEnd"/>
          </w:p>
        </w:tc>
        <w:tc>
          <w:tcPr>
            <w:tcW w:w="1407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r w:rsidRPr="00423AF3">
              <w:rPr>
                <w:rFonts w:eastAsia="Times New Roman"/>
                <w:sz w:val="17"/>
              </w:rPr>
              <w:t>Luxembourg</w:t>
            </w:r>
          </w:p>
        </w:tc>
        <w:tc>
          <w:tcPr>
            <w:tcW w:w="1833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République</w:t>
            </w:r>
            <w:proofErr w:type="spellEnd"/>
            <w:r w:rsidRPr="00423AF3">
              <w:rPr>
                <w:rFonts w:eastAsia="Times New Roman"/>
                <w:sz w:val="17"/>
              </w:rPr>
              <w:t xml:space="preserve"> </w:t>
            </w:r>
            <w:proofErr w:type="spellStart"/>
            <w:r w:rsidRPr="00423AF3">
              <w:rPr>
                <w:rFonts w:eastAsia="Times New Roman"/>
                <w:sz w:val="17"/>
              </w:rPr>
              <w:t>tchèque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  <w:vAlign w:val="center"/>
            <w:hideMark/>
          </w:tcPr>
          <w:p w:rsidR="0014644D" w:rsidRPr="00423AF3" w:rsidRDefault="00377BB5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hyperlink r:id="rId6" w:history="1">
              <w:proofErr w:type="spellStart"/>
              <w:r w:rsidR="0014644D" w:rsidRPr="00423AF3">
                <w:rPr>
                  <w:rFonts w:eastAsia="Times New Roman"/>
                  <w:sz w:val="17"/>
                </w:rPr>
                <w:t>Suède</w:t>
              </w:r>
              <w:proofErr w:type="spellEnd"/>
            </w:hyperlink>
          </w:p>
        </w:tc>
      </w:tr>
      <w:tr w:rsidR="00E65872" w:rsidRPr="00423AF3" w:rsidTr="00E65872">
        <w:trPr>
          <w:trHeight w:val="130"/>
          <w:tblCellSpacing w:w="0" w:type="dxa"/>
          <w:jc w:val="center"/>
        </w:trPr>
        <w:tc>
          <w:tcPr>
            <w:tcW w:w="984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Belgique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Estonie</w:t>
            </w:r>
            <w:proofErr w:type="spellEnd"/>
          </w:p>
        </w:tc>
        <w:tc>
          <w:tcPr>
            <w:tcW w:w="810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Irlande</w:t>
            </w:r>
            <w:proofErr w:type="spellEnd"/>
          </w:p>
        </w:tc>
        <w:tc>
          <w:tcPr>
            <w:tcW w:w="1407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Malte</w:t>
            </w:r>
            <w:proofErr w:type="spellEnd"/>
          </w:p>
        </w:tc>
        <w:tc>
          <w:tcPr>
            <w:tcW w:w="1833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Roumanie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r w:rsidRPr="00423AF3">
              <w:rPr>
                <w:rFonts w:eastAsia="Times New Roman"/>
                <w:sz w:val="17"/>
              </w:rPr>
              <w:t> </w:t>
            </w:r>
          </w:p>
        </w:tc>
      </w:tr>
      <w:tr w:rsidR="00E65872" w:rsidRPr="00423AF3" w:rsidTr="00E65872">
        <w:trPr>
          <w:trHeight w:val="75"/>
          <w:tblCellSpacing w:w="0" w:type="dxa"/>
          <w:jc w:val="center"/>
        </w:trPr>
        <w:tc>
          <w:tcPr>
            <w:tcW w:w="984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Bulgarie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Finlande</w:t>
            </w:r>
            <w:proofErr w:type="spellEnd"/>
          </w:p>
        </w:tc>
        <w:tc>
          <w:tcPr>
            <w:tcW w:w="810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Italie</w:t>
            </w:r>
            <w:proofErr w:type="spellEnd"/>
          </w:p>
        </w:tc>
        <w:tc>
          <w:tcPr>
            <w:tcW w:w="1407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r w:rsidRPr="00423AF3">
              <w:rPr>
                <w:rFonts w:eastAsia="Times New Roman"/>
                <w:sz w:val="17"/>
              </w:rPr>
              <w:t>Pays-Bas</w:t>
            </w:r>
          </w:p>
        </w:tc>
        <w:tc>
          <w:tcPr>
            <w:tcW w:w="1833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Royaume-Uni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r w:rsidRPr="00423AF3">
              <w:rPr>
                <w:rFonts w:eastAsia="Times New Roman"/>
                <w:sz w:val="17"/>
              </w:rPr>
              <w:t> </w:t>
            </w:r>
          </w:p>
        </w:tc>
      </w:tr>
      <w:tr w:rsidR="00E65872" w:rsidRPr="00423AF3" w:rsidTr="00E65872">
        <w:trPr>
          <w:trHeight w:val="75"/>
          <w:tblCellSpacing w:w="0" w:type="dxa"/>
          <w:jc w:val="center"/>
        </w:trPr>
        <w:tc>
          <w:tcPr>
            <w:tcW w:w="984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Chypre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r w:rsidRPr="00423AF3">
              <w:rPr>
                <w:rFonts w:eastAsia="Times New Roman"/>
                <w:sz w:val="17"/>
              </w:rPr>
              <w:t>France</w:t>
            </w:r>
          </w:p>
        </w:tc>
        <w:tc>
          <w:tcPr>
            <w:tcW w:w="810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Lettonie</w:t>
            </w:r>
            <w:proofErr w:type="spellEnd"/>
          </w:p>
        </w:tc>
        <w:tc>
          <w:tcPr>
            <w:tcW w:w="1407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Pologne</w:t>
            </w:r>
            <w:proofErr w:type="spellEnd"/>
          </w:p>
        </w:tc>
        <w:tc>
          <w:tcPr>
            <w:tcW w:w="1833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Slovaquie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r w:rsidRPr="00423AF3">
              <w:rPr>
                <w:rFonts w:eastAsia="Times New Roman"/>
                <w:sz w:val="17"/>
              </w:rPr>
              <w:t> </w:t>
            </w:r>
          </w:p>
        </w:tc>
      </w:tr>
    </w:tbl>
    <w:p w:rsidR="0014644D" w:rsidRPr="00423AF3" w:rsidRDefault="0014644D" w:rsidP="001C6C91">
      <w:pPr>
        <w:spacing w:after="0" w:line="240" w:lineRule="auto"/>
        <w:contextualSpacing/>
        <w:rPr>
          <w:rFonts w:eastAsia="Times New Roman"/>
          <w:i/>
          <w:sz w:val="21"/>
          <w:szCs w:val="24"/>
        </w:rPr>
      </w:pPr>
      <w:r w:rsidRPr="00423AF3">
        <w:rPr>
          <w:rFonts w:eastAsia="Times New Roman"/>
          <w:i/>
          <w:sz w:val="21"/>
          <w:szCs w:val="24"/>
        </w:rPr>
        <w:t> </w:t>
      </w:r>
    </w:p>
    <w:p w:rsidR="001C6C91" w:rsidRPr="00423AF3" w:rsidRDefault="001C6C91" w:rsidP="001C6C91">
      <w:pPr>
        <w:spacing w:after="0" w:line="240" w:lineRule="auto"/>
        <w:contextualSpacing/>
        <w:rPr>
          <w:rFonts w:eastAsia="Times New Roman"/>
          <w:sz w:val="17"/>
          <w:szCs w:val="17"/>
        </w:rPr>
      </w:pPr>
    </w:p>
    <w:tbl>
      <w:tblPr>
        <w:tblW w:w="0" w:type="auto"/>
        <w:jc w:val="center"/>
        <w:tblInd w:w="483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000" w:firstRow="0" w:lastRow="0" w:firstColumn="0" w:lastColumn="0" w:noHBand="0" w:noVBand="0"/>
      </w:tblPr>
      <w:tblGrid>
        <w:gridCol w:w="4215"/>
      </w:tblGrid>
      <w:tr w:rsidR="001C6C91" w:rsidRPr="002B6006" w:rsidTr="001C6C91">
        <w:trPr>
          <w:trHeight w:val="195"/>
          <w:jc w:val="center"/>
        </w:trPr>
        <w:tc>
          <w:tcPr>
            <w:tcW w:w="4215" w:type="dxa"/>
          </w:tcPr>
          <w:p w:rsidR="001C6C91" w:rsidRPr="0090292A" w:rsidRDefault="001C6C91" w:rsidP="00E65872">
            <w:pPr>
              <w:spacing w:after="0" w:line="240" w:lineRule="auto"/>
              <w:contextualSpacing/>
              <w:jc w:val="center"/>
              <w:rPr>
                <w:rFonts w:eastAsia="Times New Roman"/>
                <w:i/>
                <w:sz w:val="21"/>
                <w:szCs w:val="24"/>
                <w:lang w:val="fr-FR"/>
              </w:rPr>
            </w:pPr>
            <w:r w:rsidRPr="0090292A">
              <w:rPr>
                <w:rFonts w:eastAsia="Times New Roman"/>
                <w:i/>
                <w:sz w:val="21"/>
                <w:szCs w:val="24"/>
                <w:lang w:val="fr-FR"/>
              </w:rPr>
              <w:t>Pays Candidats (date non fixée)</w:t>
            </w:r>
          </w:p>
        </w:tc>
      </w:tr>
      <w:tr w:rsidR="001C6C91" w:rsidRPr="002B6006" w:rsidTr="001C6C91">
        <w:trPr>
          <w:trHeight w:val="195"/>
          <w:jc w:val="center"/>
        </w:trPr>
        <w:tc>
          <w:tcPr>
            <w:tcW w:w="4215" w:type="dxa"/>
          </w:tcPr>
          <w:p w:rsidR="001C6C91" w:rsidRPr="0090292A" w:rsidRDefault="001C6C91" w:rsidP="001C6C91">
            <w:pPr>
              <w:spacing w:after="0" w:line="240" w:lineRule="auto"/>
              <w:contextualSpacing/>
              <w:rPr>
                <w:rFonts w:eastAsia="Times New Roman"/>
                <w:sz w:val="17"/>
                <w:szCs w:val="17"/>
                <w:lang w:val="fr-FR"/>
              </w:rPr>
            </w:pPr>
            <w:r w:rsidRPr="0090292A">
              <w:rPr>
                <w:rFonts w:eastAsia="Times New Roman"/>
                <w:sz w:val="17"/>
                <w:lang w:val="fr-FR"/>
              </w:rPr>
              <w:t>Ancienne République Yougoslave de Macédoine</w:t>
            </w:r>
          </w:p>
        </w:tc>
      </w:tr>
      <w:tr w:rsidR="001C6C91" w:rsidRPr="00423AF3" w:rsidTr="001C6C91">
        <w:trPr>
          <w:trHeight w:val="195"/>
          <w:jc w:val="center"/>
        </w:trPr>
        <w:tc>
          <w:tcPr>
            <w:tcW w:w="4215" w:type="dxa"/>
          </w:tcPr>
          <w:p w:rsidR="001C6C91" w:rsidRPr="00423AF3" w:rsidRDefault="001C6C91" w:rsidP="001C6C91">
            <w:pPr>
              <w:spacing w:after="0" w:line="240" w:lineRule="auto"/>
              <w:contextualSpacing/>
              <w:rPr>
                <w:rFonts w:eastAsia="Times New Roman"/>
                <w:sz w:val="17"/>
                <w:szCs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Croatie</w:t>
            </w:r>
            <w:proofErr w:type="spellEnd"/>
          </w:p>
        </w:tc>
      </w:tr>
      <w:tr w:rsidR="001C6C91" w:rsidRPr="00423AF3" w:rsidTr="001C6C91">
        <w:trPr>
          <w:trHeight w:val="195"/>
          <w:jc w:val="center"/>
        </w:trPr>
        <w:tc>
          <w:tcPr>
            <w:tcW w:w="4215" w:type="dxa"/>
            <w:tcBorders>
              <w:bottom w:val="single" w:sz="2" w:space="0" w:color="000000" w:themeColor="text1"/>
            </w:tcBorders>
          </w:tcPr>
          <w:p w:rsidR="001C6C91" w:rsidRPr="00423AF3" w:rsidRDefault="001C6C91" w:rsidP="001C6C91">
            <w:pPr>
              <w:spacing w:after="0" w:line="240" w:lineRule="auto"/>
              <w:contextualSpacing/>
              <w:rPr>
                <w:rFonts w:eastAsia="Times New Roman"/>
                <w:sz w:val="17"/>
                <w:szCs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Turquie</w:t>
            </w:r>
            <w:proofErr w:type="spellEnd"/>
          </w:p>
        </w:tc>
      </w:tr>
    </w:tbl>
    <w:p w:rsidR="0014644D" w:rsidRPr="00423AF3" w:rsidRDefault="0014644D" w:rsidP="001C6C91">
      <w:pPr>
        <w:spacing w:after="0" w:line="240" w:lineRule="auto"/>
        <w:contextualSpacing/>
        <w:rPr>
          <w:rFonts w:eastAsia="Times New Roman"/>
          <w:sz w:val="17"/>
        </w:rPr>
      </w:pPr>
      <w:r w:rsidRPr="00423AF3">
        <w:rPr>
          <w:rFonts w:eastAsia="Times New Roman"/>
          <w:sz w:val="17"/>
        </w:rPr>
        <w:t>   </w:t>
      </w:r>
    </w:p>
    <w:tbl>
      <w:tblPr>
        <w:tblW w:w="8370" w:type="dxa"/>
        <w:jc w:val="center"/>
        <w:tblCellSpacing w:w="0" w:type="dxa"/>
        <w:tblInd w:w="-1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2614"/>
        <w:gridCol w:w="1225"/>
        <w:gridCol w:w="2025"/>
      </w:tblGrid>
      <w:tr w:rsidR="001C6C91" w:rsidRPr="00423AF3" w:rsidTr="00E65872">
        <w:trPr>
          <w:trHeight w:val="98"/>
          <w:tblCellSpacing w:w="0" w:type="dxa"/>
          <w:jc w:val="center"/>
        </w:trPr>
        <w:tc>
          <w:tcPr>
            <w:tcW w:w="8370" w:type="dxa"/>
            <w:gridSpan w:val="4"/>
            <w:shd w:val="clear" w:color="auto" w:fill="FFFFFF" w:themeFill="background1"/>
            <w:vAlign w:val="center"/>
            <w:hideMark/>
          </w:tcPr>
          <w:p w:rsidR="001C6C91" w:rsidRPr="00423AF3" w:rsidRDefault="001C6C91" w:rsidP="001C6C91">
            <w:pPr>
              <w:spacing w:after="0" w:line="240" w:lineRule="auto"/>
              <w:contextualSpacing/>
              <w:jc w:val="center"/>
              <w:rPr>
                <w:rFonts w:eastAsia="Times New Roman"/>
                <w:sz w:val="17"/>
                <w:szCs w:val="17"/>
              </w:rPr>
            </w:pPr>
            <w:proofErr w:type="spellStart"/>
            <w:r w:rsidRPr="00423AF3">
              <w:rPr>
                <w:rFonts w:eastAsia="Times New Roman"/>
                <w:i/>
                <w:sz w:val="21"/>
                <w:szCs w:val="24"/>
              </w:rPr>
              <w:t>Autres</w:t>
            </w:r>
            <w:proofErr w:type="spellEnd"/>
            <w:r w:rsidRPr="00423AF3">
              <w:rPr>
                <w:rFonts w:eastAsia="Times New Roman"/>
                <w:i/>
                <w:sz w:val="21"/>
                <w:szCs w:val="24"/>
              </w:rPr>
              <w:t xml:space="preserve"> Pays </w:t>
            </w:r>
            <w:proofErr w:type="spellStart"/>
            <w:r w:rsidRPr="00423AF3">
              <w:rPr>
                <w:rFonts w:eastAsia="Times New Roman"/>
                <w:i/>
                <w:sz w:val="21"/>
                <w:szCs w:val="24"/>
              </w:rPr>
              <w:t>Européens</w:t>
            </w:r>
            <w:proofErr w:type="spellEnd"/>
          </w:p>
        </w:tc>
      </w:tr>
      <w:tr w:rsidR="0014644D" w:rsidRPr="00423AF3" w:rsidTr="00E65872">
        <w:trPr>
          <w:trHeight w:val="175"/>
          <w:tblCellSpacing w:w="0" w:type="dxa"/>
          <w:jc w:val="center"/>
        </w:trPr>
        <w:tc>
          <w:tcPr>
            <w:tcW w:w="2506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Albanie</w:t>
            </w:r>
            <w:proofErr w:type="spellEnd"/>
          </w:p>
        </w:tc>
        <w:tc>
          <w:tcPr>
            <w:tcW w:w="2614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Bosnie</w:t>
            </w:r>
            <w:proofErr w:type="spellEnd"/>
            <w:r w:rsidRPr="00423AF3">
              <w:rPr>
                <w:rFonts w:eastAsia="Times New Roman"/>
                <w:sz w:val="17"/>
              </w:rPr>
              <w:t>-et-</w:t>
            </w:r>
            <w:proofErr w:type="spellStart"/>
            <w:r w:rsidRPr="00423AF3">
              <w:rPr>
                <w:rFonts w:eastAsia="Times New Roman"/>
                <w:sz w:val="17"/>
              </w:rPr>
              <w:t>Herzégovine</w:t>
            </w:r>
            <w:proofErr w:type="spellEnd"/>
          </w:p>
        </w:tc>
        <w:tc>
          <w:tcPr>
            <w:tcW w:w="1225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Moldavie</w:t>
            </w:r>
            <w:proofErr w:type="spellEnd"/>
          </w:p>
        </w:tc>
        <w:tc>
          <w:tcPr>
            <w:tcW w:w="2025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r w:rsidRPr="00423AF3">
              <w:rPr>
                <w:rFonts w:eastAsia="Times New Roman"/>
                <w:sz w:val="17"/>
              </w:rPr>
              <w:t>Saint-Marin</w:t>
            </w:r>
          </w:p>
        </w:tc>
      </w:tr>
      <w:tr w:rsidR="0014644D" w:rsidRPr="00423AF3" w:rsidTr="00E65872">
        <w:trPr>
          <w:trHeight w:val="103"/>
          <w:tblCellSpacing w:w="0" w:type="dxa"/>
          <w:jc w:val="center"/>
        </w:trPr>
        <w:tc>
          <w:tcPr>
            <w:tcW w:w="2506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Andorre</w:t>
            </w:r>
            <w:proofErr w:type="spellEnd"/>
          </w:p>
        </w:tc>
        <w:tc>
          <w:tcPr>
            <w:tcW w:w="2614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Georgie</w:t>
            </w:r>
            <w:proofErr w:type="spellEnd"/>
          </w:p>
        </w:tc>
        <w:tc>
          <w:tcPr>
            <w:tcW w:w="1225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r w:rsidRPr="00423AF3">
              <w:rPr>
                <w:rFonts w:eastAsia="Times New Roman"/>
                <w:sz w:val="17"/>
              </w:rPr>
              <w:t>Monaco</w:t>
            </w:r>
          </w:p>
        </w:tc>
        <w:tc>
          <w:tcPr>
            <w:tcW w:w="2025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Serbie</w:t>
            </w:r>
            <w:proofErr w:type="spellEnd"/>
          </w:p>
        </w:tc>
      </w:tr>
      <w:tr w:rsidR="0014644D" w:rsidRPr="00423AF3" w:rsidTr="00E65872">
        <w:trPr>
          <w:trHeight w:val="75"/>
          <w:tblCellSpacing w:w="0" w:type="dxa"/>
          <w:jc w:val="center"/>
        </w:trPr>
        <w:tc>
          <w:tcPr>
            <w:tcW w:w="2506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Arménie</w:t>
            </w:r>
            <w:proofErr w:type="spellEnd"/>
          </w:p>
        </w:tc>
        <w:tc>
          <w:tcPr>
            <w:tcW w:w="2614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Islande</w:t>
            </w:r>
            <w:proofErr w:type="spellEnd"/>
          </w:p>
        </w:tc>
        <w:tc>
          <w:tcPr>
            <w:tcW w:w="1225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Monténégro</w:t>
            </w:r>
            <w:proofErr w:type="spellEnd"/>
          </w:p>
        </w:tc>
        <w:tc>
          <w:tcPr>
            <w:tcW w:w="2025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r w:rsidRPr="00423AF3">
              <w:rPr>
                <w:rFonts w:eastAsia="Times New Roman"/>
                <w:sz w:val="17"/>
              </w:rPr>
              <w:t>Suisse</w:t>
            </w:r>
          </w:p>
        </w:tc>
      </w:tr>
      <w:tr w:rsidR="0014644D" w:rsidRPr="00423AF3" w:rsidTr="00E65872">
        <w:trPr>
          <w:trHeight w:val="75"/>
          <w:tblCellSpacing w:w="0" w:type="dxa"/>
          <w:jc w:val="center"/>
        </w:trPr>
        <w:tc>
          <w:tcPr>
            <w:tcW w:w="2506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r w:rsidRPr="00423AF3">
              <w:rPr>
                <w:rFonts w:eastAsia="Times New Roman"/>
                <w:sz w:val="17"/>
              </w:rPr>
              <w:t>Azerbaijan</w:t>
            </w:r>
          </w:p>
        </w:tc>
        <w:tc>
          <w:tcPr>
            <w:tcW w:w="2614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r w:rsidRPr="00423AF3">
              <w:rPr>
                <w:rFonts w:eastAsia="Times New Roman"/>
                <w:sz w:val="17"/>
              </w:rPr>
              <w:t>Kosovo</w:t>
            </w:r>
          </w:p>
        </w:tc>
        <w:tc>
          <w:tcPr>
            <w:tcW w:w="1225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Norvège</w:t>
            </w:r>
            <w:proofErr w:type="spellEnd"/>
          </w:p>
        </w:tc>
        <w:tc>
          <w:tcPr>
            <w:tcW w:w="2025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r w:rsidRPr="00423AF3">
              <w:rPr>
                <w:rFonts w:eastAsia="Times New Roman"/>
                <w:sz w:val="17"/>
              </w:rPr>
              <w:t>Ukraine</w:t>
            </w:r>
          </w:p>
        </w:tc>
      </w:tr>
      <w:tr w:rsidR="0014644D" w:rsidRPr="00423AF3" w:rsidTr="00E65872">
        <w:trPr>
          <w:trHeight w:val="75"/>
          <w:tblCellSpacing w:w="0" w:type="dxa"/>
          <w:jc w:val="center"/>
        </w:trPr>
        <w:tc>
          <w:tcPr>
            <w:tcW w:w="2506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r w:rsidRPr="00423AF3">
              <w:rPr>
                <w:rFonts w:eastAsia="Times New Roman"/>
                <w:sz w:val="17"/>
              </w:rPr>
              <w:t>Belarus</w:t>
            </w:r>
          </w:p>
        </w:tc>
        <w:tc>
          <w:tcPr>
            <w:tcW w:w="2614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r w:rsidRPr="00423AF3">
              <w:rPr>
                <w:rFonts w:eastAsia="Times New Roman"/>
                <w:sz w:val="17"/>
              </w:rPr>
              <w:t>Liechtenstein</w:t>
            </w:r>
          </w:p>
        </w:tc>
        <w:tc>
          <w:tcPr>
            <w:tcW w:w="1225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proofErr w:type="spellStart"/>
            <w:r w:rsidRPr="00423AF3">
              <w:rPr>
                <w:rFonts w:eastAsia="Times New Roman"/>
                <w:sz w:val="17"/>
              </w:rPr>
              <w:t>Russie</w:t>
            </w:r>
            <w:proofErr w:type="spellEnd"/>
          </w:p>
        </w:tc>
        <w:tc>
          <w:tcPr>
            <w:tcW w:w="2025" w:type="dxa"/>
            <w:shd w:val="clear" w:color="auto" w:fill="FFFFFF" w:themeFill="background1"/>
            <w:vAlign w:val="center"/>
            <w:hideMark/>
          </w:tcPr>
          <w:p w:rsidR="0014644D" w:rsidRPr="00423AF3" w:rsidRDefault="0014644D" w:rsidP="001C6C91">
            <w:pPr>
              <w:spacing w:after="0" w:line="240" w:lineRule="auto"/>
              <w:contextualSpacing/>
              <w:rPr>
                <w:rFonts w:eastAsia="Times New Roman"/>
                <w:sz w:val="17"/>
              </w:rPr>
            </w:pPr>
            <w:r w:rsidRPr="00423AF3">
              <w:rPr>
                <w:rFonts w:eastAsia="Times New Roman"/>
                <w:sz w:val="17"/>
              </w:rPr>
              <w:t>Vatican</w:t>
            </w:r>
          </w:p>
        </w:tc>
      </w:tr>
    </w:tbl>
    <w:p w:rsidR="00897635" w:rsidRPr="00423AF3" w:rsidRDefault="00897635" w:rsidP="001C6C91">
      <w:pPr>
        <w:spacing w:after="0" w:line="240" w:lineRule="auto"/>
        <w:contextualSpacing/>
        <w:rPr>
          <w:rFonts w:eastAsia="Times New Roman"/>
          <w:sz w:val="17"/>
        </w:rPr>
      </w:pPr>
    </w:p>
    <w:p w:rsidR="00914C44" w:rsidRPr="00423AF3" w:rsidRDefault="00914C44" w:rsidP="001C6C91">
      <w:pPr>
        <w:spacing w:after="0" w:line="240" w:lineRule="auto"/>
        <w:contextualSpacing/>
        <w:rPr>
          <w:rFonts w:eastAsia="Times New Roman"/>
          <w:sz w:val="17"/>
        </w:rPr>
      </w:pPr>
    </w:p>
    <w:p w:rsidR="00914C44" w:rsidRPr="00423AF3" w:rsidRDefault="001C6C91" w:rsidP="000341F7">
      <w:pPr>
        <w:pStyle w:val="NormalWeb"/>
        <w:numPr>
          <w:ilvl w:val="0"/>
          <w:numId w:val="2"/>
        </w:numPr>
        <w:contextualSpacing/>
        <w:rPr>
          <w:i/>
          <w:color w:val="auto"/>
          <w:sz w:val="21"/>
          <w:u w:val="single"/>
        </w:rPr>
      </w:pPr>
      <w:r w:rsidRPr="00423AF3">
        <w:rPr>
          <w:i/>
          <w:color w:val="auto"/>
          <w:sz w:val="21"/>
          <w:u w:val="single"/>
        </w:rPr>
        <w:t xml:space="preserve"> </w:t>
      </w:r>
      <w:r w:rsidR="00914C44" w:rsidRPr="00423AF3">
        <w:rPr>
          <w:i/>
          <w:color w:val="auto"/>
          <w:sz w:val="21"/>
          <w:u w:val="single"/>
        </w:rPr>
        <w:t xml:space="preserve">Un </w:t>
      </w:r>
      <w:proofErr w:type="spellStart"/>
      <w:r w:rsidR="00914C44" w:rsidRPr="00423AF3">
        <w:rPr>
          <w:i/>
          <w:color w:val="auto"/>
          <w:sz w:val="21"/>
          <w:u w:val="single"/>
        </w:rPr>
        <w:t>peu</w:t>
      </w:r>
      <w:proofErr w:type="spellEnd"/>
      <w:r w:rsidR="00914C44" w:rsidRPr="00423AF3">
        <w:rPr>
          <w:i/>
          <w:color w:val="auto"/>
          <w:sz w:val="21"/>
          <w:u w:val="single"/>
        </w:rPr>
        <w:t xml:space="preserve"> </w:t>
      </w:r>
      <w:proofErr w:type="spellStart"/>
      <w:r w:rsidR="00914C44" w:rsidRPr="00423AF3">
        <w:rPr>
          <w:i/>
          <w:color w:val="auto"/>
          <w:sz w:val="21"/>
          <w:u w:val="single"/>
        </w:rPr>
        <w:t>d’histoire</w:t>
      </w:r>
      <w:proofErr w:type="spellEnd"/>
    </w:p>
    <w:p w:rsidR="00914C44" w:rsidRPr="0090292A" w:rsidRDefault="00914C44" w:rsidP="004B3E1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Née de la Deuxième Guerre mondiale</w:t>
      </w:r>
    </w:p>
    <w:p w:rsidR="00914C44" w:rsidRPr="0090292A" w:rsidRDefault="00914C44" w:rsidP="009C3B7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lastRenderedPageBreak/>
        <w:t xml:space="preserve">Le déséquilibre économique qui avait suivi la Première Guerre mondiale avait poussé l’Allemagne à s’armer contre le reste de l’Europe </w:t>
      </w:r>
    </w:p>
    <w:p w:rsidR="00914C44" w:rsidRPr="0090292A" w:rsidRDefault="00914C44" w:rsidP="009C3B7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Après la Deuxième Guerre mondiale, l’économie de l’Allemagne et de la France sont très affaiblies</w:t>
      </w:r>
    </w:p>
    <w:p w:rsidR="00914C44" w:rsidRPr="0090292A" w:rsidRDefault="00914C44" w:rsidP="009C3B7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Dans l’espoir d’éviter la guerre, en 1950 Jean Monnet propose un accord économique entre la France et l’Allemagne pour la production du charbon et de l’acier</w:t>
      </w:r>
    </w:p>
    <w:p w:rsidR="00914C44" w:rsidRPr="002B6006" w:rsidRDefault="00914C44" w:rsidP="009C3B7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2B6006">
        <w:rPr>
          <w:rFonts w:eastAsia="Times New Roman"/>
          <w:sz w:val="17"/>
          <w:szCs w:val="17"/>
          <w:lang w:val="fr-FR"/>
        </w:rPr>
        <w:t>il s’agit d’accords douaniers</w:t>
      </w:r>
    </w:p>
    <w:p w:rsidR="00914C44" w:rsidRPr="0090292A" w:rsidRDefault="00914C44" w:rsidP="009C3B78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2B6006">
        <w:rPr>
          <w:rFonts w:eastAsia="Times New Roman"/>
          <w:sz w:val="17"/>
          <w:szCs w:val="17"/>
          <w:lang w:val="fr-FR"/>
        </w:rPr>
        <w:t>en 1951, l’Italie, la</w:t>
      </w:r>
      <w:r w:rsidRPr="0090292A">
        <w:rPr>
          <w:rFonts w:eastAsia="Times New Roman"/>
          <w:sz w:val="17"/>
          <w:szCs w:val="17"/>
          <w:lang w:val="fr-FR"/>
        </w:rPr>
        <w:t xml:space="preserve"> Belgique, les Pays-Bas et le Luxembourg signent un accord similaire</w:t>
      </w:r>
    </w:p>
    <w:p w:rsidR="00914C44" w:rsidRPr="0090292A" w:rsidRDefault="00914C44" w:rsidP="009C3B78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en 1957, le Marché Commun, l’Europe des Six, étend ces accords douaniers à d’autres marchandises</w:t>
      </w:r>
    </w:p>
    <w:p w:rsidR="00914C44" w:rsidRPr="0090292A" w:rsidRDefault="00914C44" w:rsidP="009C3B78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en 1973, le Royaume-Uni, l’Irlande, et le Danemark signent des accords (Europe des Neuf) et on parle de la Communauté Économique Européenne (CEE)</w:t>
      </w:r>
    </w:p>
    <w:p w:rsidR="00914C44" w:rsidRPr="0090292A" w:rsidRDefault="00914C44" w:rsidP="009C3B78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en 1981 la Grèce devient membre (Europe des Dix)</w:t>
      </w:r>
    </w:p>
    <w:p w:rsidR="00914C44" w:rsidRPr="0090292A" w:rsidRDefault="00914C44" w:rsidP="009C3B78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en 1986, le Portugal et l’Espagne deviennent membres (Europe des Douze)</w:t>
      </w:r>
    </w:p>
    <w:p w:rsidR="00914C44" w:rsidRPr="0090292A" w:rsidRDefault="00914C44" w:rsidP="009C3B78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en 1995, la Suède, la Finlande et l’Autriche viennent former l’Europe des Quinze, la CEE devient l’Union Européenne</w:t>
      </w:r>
    </w:p>
    <w:p w:rsidR="00914C44" w:rsidRPr="0090292A" w:rsidRDefault="00914C44" w:rsidP="009C3B78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en 2002, la monnaie unique (l’euro) est mise en place dans 12 états (RU, Danemark et Suède sont exclus)</w:t>
      </w:r>
    </w:p>
    <w:p w:rsidR="00914C44" w:rsidRPr="0090292A" w:rsidRDefault="00914C44" w:rsidP="009C3B78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 xml:space="preserve">en 2004, dix nouveaux membres ont été ajoutés (Chypre, Estonie, Hongrie, Lettonie, </w:t>
      </w:r>
      <w:proofErr w:type="spellStart"/>
      <w:r w:rsidRPr="0090292A">
        <w:rPr>
          <w:rFonts w:eastAsia="Times New Roman"/>
          <w:sz w:val="17"/>
          <w:szCs w:val="17"/>
          <w:lang w:val="fr-FR"/>
        </w:rPr>
        <w:t>Lithuanie</w:t>
      </w:r>
      <w:proofErr w:type="spellEnd"/>
      <w:r w:rsidRPr="0090292A">
        <w:rPr>
          <w:rFonts w:eastAsia="Times New Roman"/>
          <w:sz w:val="17"/>
          <w:szCs w:val="17"/>
          <w:lang w:val="fr-FR"/>
        </w:rPr>
        <w:t>, Malte, Pologne, République tchèque, Slovaquie, Slovénie)</w:t>
      </w:r>
    </w:p>
    <w:p w:rsidR="00914C44" w:rsidRPr="0090292A" w:rsidRDefault="00914C44" w:rsidP="009C3B7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le territoire de l’UE a augmenté de 23%</w:t>
      </w:r>
    </w:p>
    <w:p w:rsidR="00914C44" w:rsidRPr="0090292A" w:rsidRDefault="00914C44" w:rsidP="009C3B7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la population de l’UE est de près de 500 millions de personnes</w:t>
      </w:r>
    </w:p>
    <w:p w:rsidR="00914C44" w:rsidRPr="0090292A" w:rsidRDefault="00914C44" w:rsidP="009C3B7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en 2007, deux nouveaux membres ont été ajoutés: la Roumanie et la Bulgarie</w:t>
      </w:r>
    </w:p>
    <w:p w:rsidR="00914C44" w:rsidRPr="0090292A" w:rsidRDefault="009C3B78" w:rsidP="009C3B7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lang w:val="fr-FR"/>
        </w:rPr>
        <w:t>Certains pays neutres, la Norvège et la Suisse, ne font pas partie de l’Union Européenne</w:t>
      </w:r>
      <w:r w:rsidR="00914C44" w:rsidRPr="0090292A">
        <w:rPr>
          <w:rFonts w:eastAsia="Times New Roman"/>
          <w:sz w:val="17"/>
          <w:szCs w:val="17"/>
          <w:lang w:val="fr-FR"/>
        </w:rPr>
        <w:t>     </w:t>
      </w:r>
    </w:p>
    <w:p w:rsidR="00914C44" w:rsidRPr="00423AF3" w:rsidRDefault="00914C44" w:rsidP="000341F7">
      <w:pPr>
        <w:pStyle w:val="NormalWeb"/>
        <w:numPr>
          <w:ilvl w:val="0"/>
          <w:numId w:val="2"/>
        </w:numPr>
        <w:contextualSpacing/>
        <w:rPr>
          <w:i/>
          <w:color w:val="auto"/>
          <w:sz w:val="21"/>
          <w:u w:val="single"/>
        </w:rPr>
      </w:pPr>
      <w:r w:rsidRPr="00423AF3">
        <w:rPr>
          <w:i/>
          <w:color w:val="auto"/>
          <w:sz w:val="21"/>
          <w:u w:val="single"/>
        </w:rPr>
        <w:t xml:space="preserve">Les Institutions de </w:t>
      </w:r>
      <w:proofErr w:type="spellStart"/>
      <w:r w:rsidRPr="00423AF3">
        <w:rPr>
          <w:i/>
          <w:color w:val="auto"/>
          <w:sz w:val="21"/>
          <w:u w:val="single"/>
        </w:rPr>
        <w:t>l'Union</w:t>
      </w:r>
      <w:proofErr w:type="spellEnd"/>
      <w:r w:rsidRPr="00423AF3">
        <w:rPr>
          <w:i/>
          <w:color w:val="auto"/>
          <w:sz w:val="21"/>
          <w:u w:val="single"/>
        </w:rPr>
        <w:t xml:space="preserve"> </w:t>
      </w:r>
      <w:proofErr w:type="spellStart"/>
      <w:r w:rsidRPr="00423AF3">
        <w:rPr>
          <w:i/>
          <w:color w:val="auto"/>
          <w:sz w:val="21"/>
          <w:u w:val="single"/>
        </w:rPr>
        <w:t>européenne</w:t>
      </w:r>
      <w:proofErr w:type="spellEnd"/>
    </w:p>
    <w:p w:rsidR="00914C44" w:rsidRPr="00423AF3" w:rsidRDefault="00914C44" w:rsidP="009C3B7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r w:rsidRPr="00423AF3">
        <w:rPr>
          <w:rFonts w:eastAsia="Times New Roman"/>
          <w:b/>
          <w:bCs/>
          <w:sz w:val="17"/>
          <w:szCs w:val="17"/>
        </w:rPr>
        <w:t xml:space="preserve">La Commission </w:t>
      </w:r>
      <w:proofErr w:type="spellStart"/>
      <w:r w:rsidRPr="00423AF3">
        <w:rPr>
          <w:rFonts w:eastAsia="Times New Roman"/>
          <w:b/>
          <w:bCs/>
          <w:sz w:val="17"/>
          <w:szCs w:val="17"/>
        </w:rPr>
        <w:t>européenne</w:t>
      </w:r>
      <w:proofErr w:type="spellEnd"/>
      <w:r w:rsidRPr="00423AF3">
        <w:rPr>
          <w:rFonts w:eastAsia="Times New Roman"/>
          <w:b/>
          <w:bCs/>
          <w:sz w:val="17"/>
          <w:szCs w:val="17"/>
        </w:rPr>
        <w:t xml:space="preserve">: </w:t>
      </w:r>
    </w:p>
    <w:p w:rsidR="0015496C" w:rsidRPr="00423AF3" w:rsidRDefault="004B3E1B" w:rsidP="0015496C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r w:rsidRPr="00423AF3">
        <w:rPr>
          <w:rFonts w:eastAsia="Times New Roman"/>
          <w:sz w:val="17"/>
          <w:szCs w:val="17"/>
        </w:rPr>
        <w:t xml:space="preserve">Elle </w:t>
      </w:r>
      <w:proofErr w:type="spellStart"/>
      <w:r w:rsidRPr="00423AF3">
        <w:rPr>
          <w:rFonts w:eastAsia="Times New Roman"/>
          <w:sz w:val="17"/>
          <w:szCs w:val="17"/>
        </w:rPr>
        <w:t>siège</w:t>
      </w:r>
      <w:proofErr w:type="spellEnd"/>
      <w:r w:rsidRPr="00423AF3">
        <w:rPr>
          <w:rFonts w:eastAsia="Times New Roman"/>
          <w:sz w:val="17"/>
          <w:szCs w:val="17"/>
        </w:rPr>
        <w:t xml:space="preserve"> à </w:t>
      </w:r>
      <w:proofErr w:type="spellStart"/>
      <w:r w:rsidRPr="00423AF3">
        <w:rPr>
          <w:rFonts w:eastAsia="Times New Roman"/>
          <w:sz w:val="17"/>
          <w:szCs w:val="17"/>
        </w:rPr>
        <w:t>Bruxelles</w:t>
      </w:r>
      <w:proofErr w:type="spellEnd"/>
    </w:p>
    <w:p w:rsidR="0015496C" w:rsidRPr="0015496C" w:rsidRDefault="0015496C" w:rsidP="0015496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</w:rPr>
      </w:pPr>
      <w:r w:rsidRPr="0015496C">
        <w:rPr>
          <w:rFonts w:eastAsia="Times New Roman"/>
          <w:sz w:val="17"/>
        </w:rPr>
        <w:t>Composition</w:t>
      </w:r>
    </w:p>
    <w:p w:rsidR="0015496C" w:rsidRPr="0090292A" w:rsidRDefault="0015496C" w:rsidP="0015496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lang w:val="fr-FR"/>
        </w:rPr>
      </w:pPr>
      <w:r w:rsidRPr="0090292A">
        <w:rPr>
          <w:rFonts w:eastAsia="Times New Roman"/>
          <w:sz w:val="17"/>
          <w:lang w:val="fr-FR"/>
        </w:rPr>
        <w:t>27 membres (commissionnaires) désignés par chacun des pays après chaque nouvelle élection du Parlement européen</w:t>
      </w:r>
    </w:p>
    <w:p w:rsidR="0015496C" w:rsidRPr="0090292A" w:rsidRDefault="0015496C" w:rsidP="0015496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lang w:val="fr-FR"/>
        </w:rPr>
      </w:pPr>
      <w:r w:rsidRPr="0090292A">
        <w:rPr>
          <w:rFonts w:eastAsia="Times New Roman"/>
          <w:sz w:val="17"/>
          <w:lang w:val="fr-FR"/>
        </w:rPr>
        <w:t>Tous les cinq ans, la nouvelle Commission choisit son Président, qui doit être approuvé par le Parlement</w:t>
      </w:r>
    </w:p>
    <w:p w:rsidR="0015496C" w:rsidRPr="0090292A" w:rsidRDefault="0015496C" w:rsidP="0015496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lang w:val="fr-FR"/>
        </w:rPr>
      </w:pPr>
      <w:r w:rsidRPr="0090292A">
        <w:rPr>
          <w:rFonts w:eastAsia="Times New Roman"/>
          <w:sz w:val="17"/>
          <w:lang w:val="fr-FR"/>
        </w:rPr>
        <w:t xml:space="preserve">Le Président de la Commission européenne </w:t>
      </w:r>
    </w:p>
    <w:p w:rsidR="0015496C" w:rsidRPr="0090292A" w:rsidRDefault="0015496C" w:rsidP="0015496C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lang w:val="fr-FR"/>
        </w:rPr>
      </w:pPr>
      <w:r w:rsidRPr="0090292A">
        <w:rPr>
          <w:rFonts w:eastAsia="Times New Roman"/>
          <w:sz w:val="17"/>
          <w:lang w:val="fr-FR"/>
        </w:rPr>
        <w:t xml:space="preserve">est le Chef de l'Exécutif européen.  </w:t>
      </w:r>
    </w:p>
    <w:p w:rsidR="0015496C" w:rsidRPr="0090292A" w:rsidRDefault="0015496C" w:rsidP="0015496C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lang w:val="fr-FR"/>
        </w:rPr>
      </w:pPr>
      <w:r w:rsidRPr="0090292A">
        <w:rPr>
          <w:rFonts w:eastAsia="Times New Roman"/>
          <w:sz w:val="17"/>
          <w:lang w:val="fr-FR"/>
        </w:rPr>
        <w:t xml:space="preserve">Le Président actuel est José Manuel </w:t>
      </w:r>
      <w:proofErr w:type="spellStart"/>
      <w:r w:rsidRPr="0090292A">
        <w:rPr>
          <w:rFonts w:eastAsia="Times New Roman"/>
          <w:sz w:val="17"/>
          <w:lang w:val="fr-FR"/>
        </w:rPr>
        <w:t>Barrosso</w:t>
      </w:r>
      <w:proofErr w:type="spellEnd"/>
      <w:r w:rsidRPr="0090292A">
        <w:rPr>
          <w:rFonts w:eastAsia="Times New Roman"/>
          <w:sz w:val="17"/>
          <w:lang w:val="fr-FR"/>
        </w:rPr>
        <w:t xml:space="preserve"> (E</w:t>
      </w:r>
      <w:r w:rsidR="004B3E1B" w:rsidRPr="0090292A">
        <w:rPr>
          <w:rFonts w:eastAsia="Times New Roman"/>
          <w:sz w:val="17"/>
          <w:szCs w:val="17"/>
          <w:lang w:val="fr-FR"/>
        </w:rPr>
        <w:t>spagne) (jusqu'en octobre 2009)</w:t>
      </w:r>
      <w:r w:rsidRPr="0090292A">
        <w:rPr>
          <w:rFonts w:eastAsia="Times New Roman"/>
          <w:sz w:val="17"/>
          <w:lang w:val="fr-FR"/>
        </w:rPr>
        <w:t> </w:t>
      </w:r>
    </w:p>
    <w:p w:rsidR="0015496C" w:rsidRPr="0090292A" w:rsidRDefault="0015496C" w:rsidP="0015496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lang w:val="fr-FR"/>
        </w:rPr>
      </w:pPr>
      <w:r w:rsidRPr="0090292A">
        <w:rPr>
          <w:rFonts w:eastAsia="Times New Roman"/>
          <w:sz w:val="17"/>
          <w:lang w:val="fr-FR"/>
        </w:rPr>
        <w:t>Charge: c'est la branche exécutive de l'Union européenne</w:t>
      </w:r>
    </w:p>
    <w:p w:rsidR="0015496C" w:rsidRPr="0090292A" w:rsidRDefault="0015496C" w:rsidP="0015496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lang w:val="fr-FR"/>
        </w:rPr>
      </w:pPr>
      <w:r w:rsidRPr="0090292A">
        <w:rPr>
          <w:rFonts w:eastAsia="Times New Roman"/>
          <w:sz w:val="17"/>
          <w:lang w:val="fr-FR"/>
        </w:rPr>
        <w:t xml:space="preserve">elle soumet des propositions au Parlement et au Conseil, </w:t>
      </w:r>
    </w:p>
    <w:p w:rsidR="0015496C" w:rsidRPr="0090292A" w:rsidRDefault="0015496C" w:rsidP="0015496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lang w:val="fr-FR"/>
        </w:rPr>
      </w:pPr>
      <w:r w:rsidRPr="0090292A">
        <w:rPr>
          <w:rFonts w:eastAsia="Times New Roman"/>
          <w:sz w:val="17"/>
          <w:lang w:val="fr-FR"/>
        </w:rPr>
        <w:t xml:space="preserve">elle gère et applique les politiques et le budget de l’UE, </w:t>
      </w:r>
    </w:p>
    <w:p w:rsidR="0015496C" w:rsidRPr="0090292A" w:rsidRDefault="0015496C" w:rsidP="0015496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lang w:val="fr-FR"/>
        </w:rPr>
      </w:pPr>
      <w:r w:rsidRPr="0090292A">
        <w:rPr>
          <w:rFonts w:eastAsia="Times New Roman"/>
          <w:sz w:val="17"/>
          <w:lang w:val="fr-FR"/>
        </w:rPr>
        <w:t xml:space="preserve">elle applique le droit européen (de concert avec la Cour de justice), </w:t>
      </w:r>
    </w:p>
    <w:p w:rsidR="0015496C" w:rsidRPr="0090292A" w:rsidRDefault="0015496C" w:rsidP="0015496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eastAsia="Times New Roman"/>
          <w:color w:val="000080"/>
          <w:sz w:val="21"/>
          <w:szCs w:val="24"/>
          <w:lang w:val="fr-FR"/>
        </w:rPr>
      </w:pPr>
      <w:r w:rsidRPr="0090292A">
        <w:rPr>
          <w:rFonts w:eastAsia="Times New Roman"/>
          <w:sz w:val="17"/>
          <w:lang w:val="fr-FR"/>
        </w:rPr>
        <w:t>elle représente l’Union européenne sur la scène internationale, par exemple en négociant des accords entre l’UE et d’autres pays.</w:t>
      </w:r>
      <w:r w:rsidR="004B3E1B" w:rsidRPr="0090292A">
        <w:rPr>
          <w:rFonts w:eastAsia="Times New Roman"/>
          <w:color w:val="000080"/>
          <w:sz w:val="21"/>
          <w:szCs w:val="21"/>
          <w:lang w:val="fr-FR"/>
        </w:rPr>
        <w:t xml:space="preserve"> </w:t>
      </w:r>
    </w:p>
    <w:p w:rsidR="00914C44" w:rsidRPr="0090292A" w:rsidRDefault="00914C44" w:rsidP="009C3B7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b/>
          <w:bCs/>
          <w:sz w:val="17"/>
          <w:szCs w:val="17"/>
          <w:lang w:val="fr-FR"/>
        </w:rPr>
        <w:t xml:space="preserve">Le Conseil </w:t>
      </w:r>
      <w:r w:rsidR="00A411AE" w:rsidRPr="0090292A">
        <w:rPr>
          <w:rFonts w:eastAsia="Times New Roman"/>
          <w:b/>
          <w:bCs/>
          <w:sz w:val="17"/>
          <w:szCs w:val="17"/>
          <w:lang w:val="fr-FR"/>
        </w:rPr>
        <w:t>de l’Union européenne</w:t>
      </w:r>
      <w:r w:rsidRPr="0090292A">
        <w:rPr>
          <w:rFonts w:eastAsia="Times New Roman"/>
          <w:b/>
          <w:bCs/>
          <w:sz w:val="17"/>
          <w:szCs w:val="17"/>
          <w:lang w:val="fr-FR"/>
        </w:rPr>
        <w:t xml:space="preserve">: </w:t>
      </w:r>
    </w:p>
    <w:p w:rsidR="00914C44" w:rsidRPr="00423AF3" w:rsidRDefault="00914C44" w:rsidP="009C3B78">
      <w:pPr>
        <w:pStyle w:val="ListParagraph"/>
        <w:numPr>
          <w:ilvl w:val="1"/>
          <w:numId w:val="6"/>
        </w:numPr>
        <w:spacing w:beforeAutospacing="1" w:after="100" w:afterAutospacing="1" w:line="240" w:lineRule="auto"/>
        <w:rPr>
          <w:rFonts w:eastAsia="Times New Roman"/>
          <w:sz w:val="17"/>
          <w:szCs w:val="17"/>
        </w:rPr>
      </w:pPr>
      <w:proofErr w:type="spellStart"/>
      <w:r w:rsidRPr="00423AF3">
        <w:rPr>
          <w:rFonts w:eastAsia="Times New Roman"/>
          <w:sz w:val="17"/>
          <w:szCs w:val="17"/>
        </w:rPr>
        <w:t>c’est</w:t>
      </w:r>
      <w:proofErr w:type="spellEnd"/>
      <w:r w:rsidRPr="00423AF3">
        <w:rPr>
          <w:rFonts w:eastAsia="Times New Roman"/>
          <w:sz w:val="17"/>
          <w:szCs w:val="17"/>
        </w:rPr>
        <w:t xml:space="preserve"> le </w:t>
      </w:r>
      <w:proofErr w:type="spellStart"/>
      <w:r w:rsidRPr="00423AF3">
        <w:rPr>
          <w:rFonts w:eastAsia="Times New Roman"/>
          <w:sz w:val="17"/>
          <w:szCs w:val="17"/>
        </w:rPr>
        <w:t>gouvernement</w:t>
      </w:r>
      <w:proofErr w:type="spellEnd"/>
      <w:r w:rsidRPr="00423AF3">
        <w:rPr>
          <w:rFonts w:eastAsia="Times New Roman"/>
          <w:sz w:val="17"/>
          <w:szCs w:val="17"/>
        </w:rPr>
        <w:t xml:space="preserve"> de </w:t>
      </w:r>
      <w:proofErr w:type="spellStart"/>
      <w:r w:rsidRPr="00423AF3">
        <w:rPr>
          <w:rFonts w:eastAsia="Times New Roman"/>
          <w:sz w:val="17"/>
          <w:szCs w:val="17"/>
        </w:rPr>
        <w:t>l’Union</w:t>
      </w:r>
      <w:proofErr w:type="spellEnd"/>
    </w:p>
    <w:p w:rsidR="00914C44" w:rsidRPr="00423AF3" w:rsidRDefault="00914C44" w:rsidP="009C3B7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r w:rsidRPr="00423AF3">
        <w:rPr>
          <w:rFonts w:eastAsia="Times New Roman"/>
          <w:sz w:val="17"/>
          <w:szCs w:val="17"/>
        </w:rPr>
        <w:t xml:space="preserve">Il </w:t>
      </w:r>
      <w:proofErr w:type="spellStart"/>
      <w:r w:rsidRPr="00423AF3">
        <w:rPr>
          <w:rFonts w:eastAsia="Times New Roman"/>
          <w:sz w:val="17"/>
          <w:szCs w:val="17"/>
        </w:rPr>
        <w:t>siège</w:t>
      </w:r>
      <w:proofErr w:type="spellEnd"/>
      <w:r w:rsidRPr="00423AF3">
        <w:rPr>
          <w:rFonts w:eastAsia="Times New Roman"/>
          <w:sz w:val="17"/>
          <w:szCs w:val="17"/>
        </w:rPr>
        <w:t xml:space="preserve"> à </w:t>
      </w:r>
      <w:proofErr w:type="spellStart"/>
      <w:r w:rsidRPr="00423AF3">
        <w:rPr>
          <w:rFonts w:eastAsia="Times New Roman"/>
          <w:sz w:val="17"/>
          <w:szCs w:val="17"/>
        </w:rPr>
        <w:t>Bruxelles</w:t>
      </w:r>
      <w:proofErr w:type="spellEnd"/>
    </w:p>
    <w:p w:rsidR="00914C44" w:rsidRPr="0090292A" w:rsidRDefault="00914C44" w:rsidP="009C3B7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 xml:space="preserve">Il est composé </w:t>
      </w:r>
      <w:r w:rsidR="00A411AE" w:rsidRPr="0090292A">
        <w:rPr>
          <w:rFonts w:eastAsia="Times New Roman"/>
          <w:sz w:val="17"/>
          <w:szCs w:val="17"/>
          <w:lang w:val="fr-FR"/>
        </w:rPr>
        <w:t>d’un ministre</w:t>
      </w:r>
      <w:r w:rsidRPr="0090292A">
        <w:rPr>
          <w:rFonts w:eastAsia="Times New Roman"/>
          <w:sz w:val="17"/>
          <w:szCs w:val="17"/>
          <w:lang w:val="fr-FR"/>
        </w:rPr>
        <w:t xml:space="preserve"> de chacun des pays </w:t>
      </w:r>
      <w:proofErr w:type="spellStart"/>
      <w:r w:rsidR="00574867" w:rsidRPr="0090292A">
        <w:rPr>
          <w:rFonts w:eastAsia="Times New Roman"/>
          <w:sz w:val="17"/>
          <w:szCs w:val="17"/>
          <w:lang w:val="fr-FR"/>
        </w:rPr>
        <w:t>members</w:t>
      </w:r>
      <w:proofErr w:type="spellEnd"/>
    </w:p>
    <w:p w:rsidR="00574867" w:rsidRPr="0090292A" w:rsidRDefault="00574867" w:rsidP="009C3B7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La présidence change tous les six mois</w:t>
      </w:r>
    </w:p>
    <w:p w:rsidR="00914C44" w:rsidRPr="0090292A" w:rsidRDefault="00914C44" w:rsidP="009C3B7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Il décide de la législation européenne</w:t>
      </w:r>
    </w:p>
    <w:p w:rsidR="00914C44" w:rsidRPr="0090292A" w:rsidRDefault="00914C44" w:rsidP="009C3B7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Il joue un rôle essentiel dans la politique étrangère de l’Union européenne</w:t>
      </w:r>
    </w:p>
    <w:p w:rsidR="00914C44" w:rsidRPr="00423AF3" w:rsidRDefault="00914C44" w:rsidP="009C3B7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r w:rsidRPr="00423AF3">
        <w:rPr>
          <w:rFonts w:eastAsia="Times New Roman"/>
          <w:b/>
          <w:bCs/>
          <w:sz w:val="17"/>
          <w:szCs w:val="17"/>
        </w:rPr>
        <w:t xml:space="preserve">Le </w:t>
      </w:r>
      <w:proofErr w:type="spellStart"/>
      <w:r w:rsidRPr="00423AF3">
        <w:rPr>
          <w:rFonts w:eastAsia="Times New Roman"/>
          <w:b/>
          <w:bCs/>
          <w:sz w:val="17"/>
          <w:szCs w:val="17"/>
        </w:rPr>
        <w:t>Parlement</w:t>
      </w:r>
      <w:proofErr w:type="spellEnd"/>
      <w:r w:rsidRPr="00423AF3">
        <w:rPr>
          <w:rFonts w:eastAsia="Times New Roman"/>
          <w:b/>
          <w:bCs/>
          <w:sz w:val="17"/>
          <w:szCs w:val="17"/>
        </w:rPr>
        <w:t xml:space="preserve"> </w:t>
      </w:r>
      <w:proofErr w:type="spellStart"/>
      <w:r w:rsidRPr="00423AF3">
        <w:rPr>
          <w:rFonts w:eastAsia="Times New Roman"/>
          <w:b/>
          <w:bCs/>
          <w:sz w:val="17"/>
          <w:szCs w:val="17"/>
        </w:rPr>
        <w:t>européen</w:t>
      </w:r>
      <w:proofErr w:type="spellEnd"/>
    </w:p>
    <w:p w:rsidR="00914C44" w:rsidRPr="0090292A" w:rsidRDefault="00914C44" w:rsidP="009C3B7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 xml:space="preserve">Il siège à Strasbourg, au Palais </w:t>
      </w:r>
      <w:r w:rsidR="00C03BA6" w:rsidRPr="0090292A">
        <w:rPr>
          <w:rFonts w:eastAsia="Times New Roman"/>
          <w:sz w:val="17"/>
          <w:szCs w:val="17"/>
          <w:lang w:val="fr-FR"/>
        </w:rPr>
        <w:t>de l’Europe</w:t>
      </w:r>
    </w:p>
    <w:p w:rsidR="00C03BA6" w:rsidRPr="0090292A" w:rsidRDefault="00C03BA6" w:rsidP="00C03BA6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C’est une assemblée élue tous les cinq ans au suffrage universel, par vote transnational </w:t>
      </w:r>
    </w:p>
    <w:p w:rsidR="00EF34FC" w:rsidRPr="00423AF3" w:rsidRDefault="00C03BA6" w:rsidP="00EF34FC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r w:rsidRPr="00423AF3">
        <w:rPr>
          <w:rFonts w:eastAsia="Times New Roman"/>
          <w:sz w:val="17"/>
          <w:szCs w:val="17"/>
        </w:rPr>
        <w:t>Composition</w:t>
      </w:r>
      <w:r w:rsidR="00EF34FC" w:rsidRPr="00423AF3">
        <w:rPr>
          <w:rFonts w:eastAsia="Times New Roman"/>
          <w:sz w:val="17"/>
          <w:szCs w:val="17"/>
        </w:rPr>
        <w:t xml:space="preserve">785 </w:t>
      </w:r>
      <w:proofErr w:type="spellStart"/>
      <w:r w:rsidR="00EF34FC" w:rsidRPr="00423AF3">
        <w:rPr>
          <w:rFonts w:eastAsia="Times New Roman"/>
          <w:sz w:val="17"/>
          <w:szCs w:val="17"/>
        </w:rPr>
        <w:t>eurodéputés</w:t>
      </w:r>
      <w:proofErr w:type="spellEnd"/>
    </w:p>
    <w:p w:rsidR="00EF34FC" w:rsidRPr="0090292A" w:rsidRDefault="00EF34FC" w:rsidP="00EF34FC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lang w:val="fr-FR"/>
        </w:rPr>
        <w:t>le nombre de membres élus par chaque pays dépend de la population</w:t>
      </w:r>
      <w:r w:rsidRPr="0090292A">
        <w:rPr>
          <w:rFonts w:eastAsia="Times New Roman"/>
          <w:sz w:val="17"/>
          <w:szCs w:val="17"/>
          <w:lang w:val="fr-FR"/>
        </w:rPr>
        <w:t xml:space="preserve"> </w:t>
      </w:r>
    </w:p>
    <w:p w:rsidR="00EF34FC" w:rsidRPr="00423AF3" w:rsidRDefault="00EF34FC" w:rsidP="00EF34FC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rFonts w:eastAsia="Times New Roman"/>
          <w:vanish/>
          <w:sz w:val="17"/>
        </w:rPr>
      </w:pPr>
      <w:r w:rsidRPr="00423AF3">
        <w:rPr>
          <w:rFonts w:eastAsia="Times New Roman"/>
          <w:sz w:val="17"/>
        </w:rPr>
        <w:t xml:space="preserve">la France a 78 </w:t>
      </w:r>
      <w:proofErr w:type="spellStart"/>
      <w:r w:rsidRPr="00423AF3">
        <w:rPr>
          <w:rFonts w:eastAsia="Times New Roman"/>
          <w:sz w:val="17"/>
        </w:rPr>
        <w:t>députés</w:t>
      </w:r>
      <w:proofErr w:type="spellEnd"/>
    </w:p>
    <w:p w:rsidR="00C03BA6" w:rsidRPr="00423AF3" w:rsidRDefault="00C03BA6" w:rsidP="00C03BA6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</w:p>
    <w:p w:rsidR="00EF34FC" w:rsidRPr="00423AF3" w:rsidRDefault="00EF34FC" w:rsidP="00C03BA6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proofErr w:type="spellStart"/>
      <w:r w:rsidRPr="00423AF3">
        <w:rPr>
          <w:rFonts w:eastAsia="Times New Roman"/>
          <w:sz w:val="17"/>
        </w:rPr>
        <w:t>Représentation</w:t>
      </w:r>
      <w:proofErr w:type="spellEnd"/>
    </w:p>
    <w:p w:rsidR="00EF34FC" w:rsidRPr="0090292A" w:rsidRDefault="00EF34FC" w:rsidP="00EF34FC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lang w:val="fr-FR"/>
        </w:rPr>
        <w:t>les membres sont choisis par représentation proportionnelle: un parti qui a 5% des voix a 4 membres au parlement (5% de 78)</w:t>
      </w:r>
    </w:p>
    <w:p w:rsidR="00EF34FC" w:rsidRPr="0090292A" w:rsidRDefault="00EF34FC" w:rsidP="00EF34FC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lang w:val="fr-FR"/>
        </w:rPr>
        <w:t>ce système favorise les petits partis</w:t>
      </w:r>
    </w:p>
    <w:p w:rsidR="00EF34FC" w:rsidRPr="00423AF3" w:rsidRDefault="00EF34FC" w:rsidP="00EF34FC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r w:rsidRPr="00423AF3">
        <w:rPr>
          <w:rFonts w:eastAsia="Times New Roman"/>
          <w:sz w:val="17"/>
        </w:rPr>
        <w:t>Mission</w:t>
      </w:r>
    </w:p>
    <w:p w:rsidR="00EF34FC" w:rsidRPr="0090292A" w:rsidRDefault="00EF34FC" w:rsidP="00EF34FC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lang w:val="fr-FR"/>
        </w:rPr>
        <w:t>Il adopte ou rejette le budget préparé par la Commission européenne</w:t>
      </w:r>
    </w:p>
    <w:p w:rsidR="00EF34FC" w:rsidRPr="00423AF3" w:rsidRDefault="00EF34FC" w:rsidP="00EF34FC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r w:rsidRPr="00423AF3">
        <w:rPr>
          <w:rFonts w:eastAsia="Times New Roman"/>
          <w:sz w:val="17"/>
        </w:rPr>
        <w:t xml:space="preserve">Il vote les </w:t>
      </w:r>
      <w:proofErr w:type="spellStart"/>
      <w:r w:rsidRPr="00423AF3">
        <w:rPr>
          <w:rFonts w:eastAsia="Times New Roman"/>
          <w:sz w:val="17"/>
        </w:rPr>
        <w:t>lois</w:t>
      </w:r>
      <w:proofErr w:type="spellEnd"/>
      <w:r w:rsidRPr="00423AF3">
        <w:rPr>
          <w:rFonts w:eastAsia="Times New Roman"/>
          <w:sz w:val="17"/>
        </w:rPr>
        <w:t xml:space="preserve"> </w:t>
      </w:r>
      <w:proofErr w:type="spellStart"/>
      <w:r w:rsidRPr="00423AF3">
        <w:rPr>
          <w:rFonts w:eastAsia="Times New Roman"/>
          <w:sz w:val="17"/>
        </w:rPr>
        <w:t>européennes</w:t>
      </w:r>
      <w:proofErr w:type="spellEnd"/>
    </w:p>
    <w:p w:rsidR="00EF34FC" w:rsidRPr="0090292A" w:rsidRDefault="00EF34FC" w:rsidP="00EF34FC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lang w:val="fr-FR"/>
        </w:rPr>
        <w:t>MAIS: il n’a pas de pouvoir législatif souverain, chaque pays membre doit ratifier ses décisions avant qu’elles soient mises en place</w:t>
      </w:r>
    </w:p>
    <w:p w:rsidR="004B3E1B" w:rsidRPr="0090292A" w:rsidRDefault="00EF34FC" w:rsidP="004B3E1B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lang w:val="fr-FR"/>
        </w:rPr>
        <w:t>Les é</w:t>
      </w:r>
      <w:r w:rsidR="004B3E1B" w:rsidRPr="0090292A">
        <w:rPr>
          <w:rFonts w:eastAsia="Times New Roman"/>
          <w:sz w:val="17"/>
          <w:szCs w:val="17"/>
          <w:lang w:val="fr-FR"/>
        </w:rPr>
        <w:t>tats sont libres de ne pas parti</w:t>
      </w:r>
      <w:r w:rsidRPr="0090292A">
        <w:rPr>
          <w:rFonts w:eastAsia="Times New Roman"/>
          <w:sz w:val="17"/>
          <w:lang w:val="fr-FR"/>
        </w:rPr>
        <w:t>ciper à certaines initiatives européennes</w:t>
      </w:r>
    </w:p>
    <w:p w:rsidR="00914C44" w:rsidRPr="00423AF3" w:rsidRDefault="004B3E1B" w:rsidP="004B3E1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proofErr w:type="spellStart"/>
      <w:r w:rsidRPr="00423AF3">
        <w:rPr>
          <w:rFonts w:eastAsia="Times New Roman"/>
          <w:b/>
          <w:bCs/>
          <w:sz w:val="17"/>
        </w:rPr>
        <w:t>Autres</w:t>
      </w:r>
      <w:proofErr w:type="spellEnd"/>
      <w:r w:rsidRPr="00423AF3">
        <w:rPr>
          <w:rFonts w:eastAsia="Times New Roman"/>
          <w:b/>
          <w:bCs/>
          <w:sz w:val="17"/>
        </w:rPr>
        <w:t xml:space="preserve"> institutions:</w:t>
      </w:r>
    </w:p>
    <w:p w:rsidR="004B3E1B" w:rsidRPr="00423AF3" w:rsidRDefault="004B3E1B" w:rsidP="004B3E1B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proofErr w:type="spellStart"/>
      <w:r w:rsidRPr="00423AF3">
        <w:rPr>
          <w:rFonts w:eastAsia="Times New Roman"/>
          <w:sz w:val="17"/>
        </w:rPr>
        <w:t>Banque</w:t>
      </w:r>
      <w:proofErr w:type="spellEnd"/>
      <w:r w:rsidRPr="00423AF3">
        <w:rPr>
          <w:rFonts w:eastAsia="Times New Roman"/>
          <w:sz w:val="17"/>
        </w:rPr>
        <w:t xml:space="preserve"> </w:t>
      </w:r>
      <w:proofErr w:type="spellStart"/>
      <w:r w:rsidRPr="00423AF3">
        <w:rPr>
          <w:rFonts w:eastAsia="Times New Roman"/>
          <w:sz w:val="17"/>
        </w:rPr>
        <w:t>centrale</w:t>
      </w:r>
      <w:proofErr w:type="spellEnd"/>
      <w:r w:rsidRPr="00423AF3">
        <w:rPr>
          <w:rFonts w:eastAsia="Times New Roman"/>
          <w:sz w:val="17"/>
        </w:rPr>
        <w:t xml:space="preserve"> </w:t>
      </w:r>
      <w:proofErr w:type="spellStart"/>
      <w:r w:rsidRPr="00423AF3">
        <w:rPr>
          <w:rFonts w:eastAsia="Times New Roman"/>
          <w:sz w:val="17"/>
        </w:rPr>
        <w:t>européenne</w:t>
      </w:r>
      <w:proofErr w:type="spellEnd"/>
      <w:r w:rsidRPr="00423AF3">
        <w:rPr>
          <w:rFonts w:eastAsia="Times New Roman"/>
          <w:sz w:val="17"/>
        </w:rPr>
        <w:t xml:space="preserve"> (</w:t>
      </w:r>
      <w:proofErr w:type="spellStart"/>
      <w:r w:rsidRPr="00423AF3">
        <w:rPr>
          <w:rFonts w:eastAsia="Times New Roman"/>
          <w:sz w:val="17"/>
        </w:rPr>
        <w:t>Francfort</w:t>
      </w:r>
      <w:proofErr w:type="spellEnd"/>
      <w:r w:rsidRPr="00423AF3">
        <w:rPr>
          <w:rFonts w:eastAsia="Times New Roman"/>
          <w:sz w:val="17"/>
        </w:rPr>
        <w:t>)</w:t>
      </w:r>
    </w:p>
    <w:p w:rsidR="004B3E1B" w:rsidRPr="0090292A" w:rsidRDefault="004B3E1B" w:rsidP="004B3E1B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lang w:val="fr-FR"/>
        </w:rPr>
        <w:lastRenderedPageBreak/>
        <w:t>Cour de justice européenne (Luxembourg)</w:t>
      </w:r>
    </w:p>
    <w:p w:rsidR="001C6C91" w:rsidRPr="00423AF3" w:rsidRDefault="001C6C91" w:rsidP="000341F7">
      <w:pPr>
        <w:pStyle w:val="NormalWeb"/>
        <w:numPr>
          <w:ilvl w:val="0"/>
          <w:numId w:val="2"/>
        </w:numPr>
        <w:contextualSpacing/>
        <w:rPr>
          <w:i/>
          <w:color w:val="auto"/>
          <w:sz w:val="21"/>
          <w:u w:val="single"/>
        </w:rPr>
      </w:pPr>
      <w:r w:rsidRPr="00423AF3">
        <w:rPr>
          <w:i/>
          <w:color w:val="auto"/>
          <w:sz w:val="21"/>
          <w:u w:val="single"/>
        </w:rPr>
        <w:t xml:space="preserve">Les Buts de </w:t>
      </w:r>
      <w:proofErr w:type="spellStart"/>
      <w:r w:rsidRPr="00423AF3">
        <w:rPr>
          <w:i/>
          <w:color w:val="auto"/>
          <w:sz w:val="21"/>
          <w:u w:val="single"/>
        </w:rPr>
        <w:t>l'Union</w:t>
      </w:r>
      <w:proofErr w:type="spellEnd"/>
      <w:r w:rsidRPr="00423AF3">
        <w:rPr>
          <w:i/>
          <w:color w:val="auto"/>
          <w:sz w:val="21"/>
          <w:u w:val="single"/>
        </w:rPr>
        <w:t xml:space="preserve"> </w:t>
      </w:r>
      <w:proofErr w:type="spellStart"/>
      <w:r w:rsidRPr="00423AF3">
        <w:rPr>
          <w:i/>
          <w:color w:val="auto"/>
          <w:sz w:val="21"/>
          <w:u w:val="single"/>
        </w:rPr>
        <w:t>européenne</w:t>
      </w:r>
      <w:proofErr w:type="spellEnd"/>
    </w:p>
    <w:p w:rsidR="009D2D65" w:rsidRPr="0090292A" w:rsidRDefault="009D2D65" w:rsidP="004B3E1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union douanière, monétaire et sociale: conséquences économiques</w:t>
      </w:r>
    </w:p>
    <w:p w:rsidR="009D2D65" w:rsidRPr="0090292A" w:rsidRDefault="009D2D65" w:rsidP="004B3E1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union politique: conséquences diplomatiques et militaires</w:t>
      </w:r>
    </w:p>
    <w:p w:rsidR="009D2D65" w:rsidRPr="0090292A" w:rsidRDefault="009D2D65" w:rsidP="004B3E1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 xml:space="preserve">union juridique: conséquences dans le domaine de l’environnement, des transports des télécommunications, de l’énergie et de la </w:t>
      </w:r>
      <w:r w:rsidR="004B3E1B" w:rsidRPr="0090292A">
        <w:rPr>
          <w:rFonts w:eastAsia="Times New Roman"/>
          <w:sz w:val="17"/>
          <w:szCs w:val="17"/>
          <w:lang w:val="fr-FR"/>
        </w:rPr>
        <w:t>recherché, des droits sociaux</w:t>
      </w:r>
    </w:p>
    <w:p w:rsidR="00857E3D" w:rsidRPr="0090292A" w:rsidRDefault="009D2D65" w:rsidP="00857E3D">
      <w:pPr>
        <w:pStyle w:val="NormalWeb"/>
        <w:numPr>
          <w:ilvl w:val="1"/>
          <w:numId w:val="2"/>
        </w:numPr>
        <w:contextualSpacing/>
        <w:rPr>
          <w:i/>
          <w:color w:val="auto"/>
          <w:sz w:val="21"/>
          <w:u w:val="single"/>
          <w:lang w:val="fr-FR"/>
        </w:rPr>
      </w:pPr>
      <w:r w:rsidRPr="0090292A">
        <w:rPr>
          <w:i/>
          <w:color w:val="auto"/>
          <w:sz w:val="21"/>
          <w:u w:val="single"/>
          <w:lang w:val="fr-FR"/>
        </w:rPr>
        <w:t>Espace Schengen (Consultez la carte de l'espace</w:t>
      </w:r>
      <w:r w:rsidR="00857E3D" w:rsidRPr="0090292A">
        <w:rPr>
          <w:i/>
          <w:color w:val="auto"/>
          <w:sz w:val="21"/>
          <w:szCs w:val="21"/>
          <w:u w:val="single"/>
          <w:lang w:val="fr-FR"/>
        </w:rPr>
        <w:t>)</w:t>
      </w:r>
    </w:p>
    <w:p w:rsidR="009D2D65" w:rsidRPr="00423AF3" w:rsidRDefault="009D2D65" w:rsidP="00857E3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r w:rsidRPr="00423AF3">
        <w:rPr>
          <w:rFonts w:eastAsia="Times New Roman"/>
          <w:sz w:val="17"/>
          <w:szCs w:val="17"/>
        </w:rPr>
        <w:t xml:space="preserve">Pays </w:t>
      </w:r>
      <w:proofErr w:type="spellStart"/>
      <w:r w:rsidRPr="00423AF3">
        <w:rPr>
          <w:rFonts w:eastAsia="Times New Roman"/>
          <w:sz w:val="17"/>
          <w:szCs w:val="17"/>
        </w:rPr>
        <w:t>concernés</w:t>
      </w:r>
      <w:proofErr w:type="spellEnd"/>
      <w:r w:rsidRPr="00423AF3">
        <w:rPr>
          <w:rFonts w:eastAsia="Times New Roman"/>
          <w:sz w:val="17"/>
          <w:szCs w:val="17"/>
        </w:rPr>
        <w:t xml:space="preserve">: </w:t>
      </w:r>
    </w:p>
    <w:p w:rsidR="00857E3D" w:rsidRPr="0090292A" w:rsidRDefault="00857E3D" w:rsidP="00857E3D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lang w:val="fr-FR"/>
        </w:rPr>
        <w:t xml:space="preserve">24 pays </w:t>
      </w:r>
      <w:proofErr w:type="spellStart"/>
      <w:r w:rsidRPr="0090292A">
        <w:rPr>
          <w:rFonts w:eastAsia="Times New Roman"/>
          <w:sz w:val="17"/>
          <w:lang w:val="fr-FR"/>
        </w:rPr>
        <w:t>pays</w:t>
      </w:r>
      <w:proofErr w:type="spellEnd"/>
      <w:r w:rsidRPr="0090292A">
        <w:rPr>
          <w:rFonts w:eastAsia="Times New Roman"/>
          <w:sz w:val="17"/>
          <w:lang w:val="fr-FR"/>
        </w:rPr>
        <w:t xml:space="preserve"> de l'Union Européenne (le Royaume-Uni et l'Irlande sont exclus, Chypre, la Roumanie et la Bulgarie n'ont pas encore été admis)</w:t>
      </w:r>
    </w:p>
    <w:p w:rsidR="009D2D65" w:rsidRPr="0090292A" w:rsidRDefault="00857E3D" w:rsidP="00857E3D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lang w:val="fr-FR"/>
        </w:rPr>
        <w:t>deux pays qui ne font pas partie de l’UE: l’Islande, la Norvège et la Suiss</w:t>
      </w:r>
      <w:r w:rsidRPr="0090292A">
        <w:rPr>
          <w:rFonts w:eastAsia="Times New Roman"/>
          <w:sz w:val="17"/>
          <w:szCs w:val="17"/>
          <w:lang w:val="fr-FR"/>
        </w:rPr>
        <w:t>e</w:t>
      </w:r>
    </w:p>
    <w:p w:rsidR="00857E3D" w:rsidRPr="00423AF3" w:rsidRDefault="00857E3D" w:rsidP="00857E3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r w:rsidRPr="00423AF3">
        <w:rPr>
          <w:rFonts w:eastAsia="Times New Roman"/>
          <w:sz w:val="17"/>
        </w:rPr>
        <w:t>But:</w:t>
      </w:r>
    </w:p>
    <w:p w:rsidR="00857E3D" w:rsidRPr="00423AF3" w:rsidRDefault="00857E3D" w:rsidP="00857E3D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r w:rsidRPr="00423AF3">
        <w:rPr>
          <w:rFonts w:eastAsia="Times New Roman"/>
          <w:sz w:val="17"/>
        </w:rPr>
        <w:t xml:space="preserve">Europe sans </w:t>
      </w:r>
      <w:r w:rsidRPr="00423AF3">
        <w:rPr>
          <w:rFonts w:eastAsia="Times New Roman"/>
          <w:sz w:val="17"/>
          <w:szCs w:val="17"/>
        </w:rPr>
        <w:t>frontiers</w:t>
      </w:r>
    </w:p>
    <w:p w:rsidR="00857E3D" w:rsidRPr="0090292A" w:rsidRDefault="00857E3D" w:rsidP="00857E3D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lang w:val="fr-FR"/>
        </w:rPr>
        <w:t>Libre circulation des biens: Tarif douanier unifié taxe les importations des pays qui ne font pas partie de l’espace Schengen</w:t>
      </w:r>
    </w:p>
    <w:p w:rsidR="00857E3D" w:rsidRPr="00423AF3" w:rsidRDefault="00857E3D" w:rsidP="00857E3D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proofErr w:type="spellStart"/>
      <w:r w:rsidRPr="00423AF3">
        <w:rPr>
          <w:rFonts w:eastAsia="Times New Roman"/>
          <w:sz w:val="17"/>
        </w:rPr>
        <w:t>Libre</w:t>
      </w:r>
      <w:proofErr w:type="spellEnd"/>
      <w:r w:rsidRPr="00423AF3">
        <w:rPr>
          <w:rFonts w:eastAsia="Times New Roman"/>
          <w:sz w:val="17"/>
        </w:rPr>
        <w:t xml:space="preserve"> circulation des </w:t>
      </w:r>
      <w:proofErr w:type="spellStart"/>
      <w:r w:rsidRPr="00423AF3">
        <w:rPr>
          <w:rFonts w:eastAsia="Times New Roman"/>
          <w:sz w:val="17"/>
        </w:rPr>
        <w:t>personnes</w:t>
      </w:r>
      <w:proofErr w:type="spellEnd"/>
      <w:r w:rsidRPr="00423AF3">
        <w:rPr>
          <w:rFonts w:eastAsia="Times New Roman"/>
          <w:sz w:val="17"/>
        </w:rPr>
        <w:t>:</w:t>
      </w:r>
    </w:p>
    <w:p w:rsidR="00857E3D" w:rsidRPr="0090292A" w:rsidRDefault="00857E3D" w:rsidP="00857E3D">
      <w:pPr>
        <w:pStyle w:val="ListParagraph"/>
        <w:numPr>
          <w:ilvl w:val="2"/>
          <w:numId w:val="12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lang w:val="fr-FR"/>
        </w:rPr>
        <w:t xml:space="preserve">pas besoin de passeport pour les ressortissants des pays </w:t>
      </w:r>
      <w:proofErr w:type="spellStart"/>
      <w:r w:rsidRPr="0090292A">
        <w:rPr>
          <w:rFonts w:eastAsia="Times New Roman"/>
          <w:sz w:val="17"/>
          <w:szCs w:val="17"/>
          <w:lang w:val="fr-FR"/>
        </w:rPr>
        <w:t>members</w:t>
      </w:r>
      <w:proofErr w:type="spellEnd"/>
    </w:p>
    <w:p w:rsidR="00857E3D" w:rsidRPr="0090292A" w:rsidRDefault="00857E3D" w:rsidP="00857E3D">
      <w:pPr>
        <w:pStyle w:val="ListParagraph"/>
        <w:numPr>
          <w:ilvl w:val="2"/>
          <w:numId w:val="12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lang w:val="fr-FR"/>
        </w:rPr>
        <w:t>citoyenneté européenne: droit de vote et d’éligibilité aux élections municipales et européennes</w:t>
      </w:r>
    </w:p>
    <w:p w:rsidR="009D2D65" w:rsidRPr="0090292A" w:rsidRDefault="009D2D65" w:rsidP="004B3E1B">
      <w:pPr>
        <w:pStyle w:val="NormalWeb"/>
        <w:numPr>
          <w:ilvl w:val="1"/>
          <w:numId w:val="2"/>
        </w:numPr>
        <w:contextualSpacing/>
        <w:rPr>
          <w:i/>
          <w:color w:val="auto"/>
          <w:sz w:val="21"/>
          <w:u w:val="single"/>
          <w:lang w:val="fr-FR"/>
        </w:rPr>
      </w:pPr>
      <w:r w:rsidRPr="0090292A">
        <w:rPr>
          <w:i/>
          <w:color w:val="auto"/>
          <w:sz w:val="21"/>
          <w:u w:val="single"/>
          <w:lang w:val="fr-FR"/>
        </w:rPr>
        <w:t>Union monétaire (</w:t>
      </w:r>
      <w:hyperlink r:id="rId7" w:history="1">
        <w:r w:rsidRPr="0090292A">
          <w:rPr>
            <w:i/>
            <w:color w:val="auto"/>
            <w:sz w:val="21"/>
            <w:u w:val="single"/>
            <w:lang w:val="fr-FR"/>
          </w:rPr>
          <w:t>Consult</w:t>
        </w:r>
      </w:hyperlink>
      <w:r w:rsidRPr="0090292A">
        <w:rPr>
          <w:i/>
          <w:color w:val="auto"/>
          <w:sz w:val="21"/>
          <w:u w:val="single"/>
          <w:lang w:val="fr-FR"/>
        </w:rPr>
        <w:t>ez la carte des pays de l'euro</w:t>
      </w:r>
      <w:r w:rsidR="00857E3D" w:rsidRPr="0090292A">
        <w:rPr>
          <w:i/>
          <w:color w:val="auto"/>
          <w:sz w:val="21"/>
          <w:szCs w:val="21"/>
          <w:u w:val="single"/>
          <w:lang w:val="fr-FR"/>
        </w:rPr>
        <w:t>)</w:t>
      </w:r>
    </w:p>
    <w:p w:rsidR="009D2D65" w:rsidRPr="0090292A" w:rsidRDefault="009D2D65" w:rsidP="00857E3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1979: création du système monétaire européen pour réduire les fluctuations entre les cours des diverses monnaies</w:t>
      </w:r>
    </w:p>
    <w:p w:rsidR="00857E3D" w:rsidRPr="0090292A" w:rsidRDefault="00857E3D" w:rsidP="00857E3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lang w:val="fr-FR"/>
        </w:rPr>
        <w:t>le sommet de Maastricht a prévu une monnaie unique pour toute l’Europe</w:t>
      </w:r>
    </w:p>
    <w:p w:rsidR="002B6006" w:rsidRPr="002B6006" w:rsidRDefault="002B6006" w:rsidP="002B6006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17"/>
          <w:lang w:val="fr-FR"/>
        </w:rPr>
      </w:pPr>
      <w:r w:rsidRPr="002B6006">
        <w:rPr>
          <w:rFonts w:eastAsia="Times New Roman"/>
          <w:sz w:val="17"/>
          <w:lang w:val="fr-FR"/>
        </w:rPr>
        <w:t>il y a dix-sept états qui participent à l’euro et qui n’ont plus de monnaie nationale:</w:t>
      </w:r>
    </w:p>
    <w:p w:rsidR="002B6006" w:rsidRPr="002B6006" w:rsidRDefault="002B6006" w:rsidP="002B6006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17"/>
          <w:lang w:val="fr-FR"/>
        </w:rPr>
      </w:pPr>
      <w:r>
        <w:rPr>
          <w:rFonts w:eastAsia="Times New Roman"/>
          <w:sz w:val="17"/>
          <w:lang w:val="fr-FR"/>
        </w:rPr>
        <w:t>1999: la France, l'</w:t>
      </w:r>
      <w:r w:rsidRPr="002B6006">
        <w:rPr>
          <w:rFonts w:eastAsia="Times New Roman"/>
          <w:sz w:val="17"/>
          <w:lang w:val="fr-FR"/>
        </w:rPr>
        <w:t>Allemagne, la Belgique, les Pays-Bas, le Luxembourg, l'Italie, l'Espagne, le Portugal, la Finlande, l'Autriche, l'Irlande</w:t>
      </w:r>
    </w:p>
    <w:p w:rsidR="002B6006" w:rsidRPr="002B6006" w:rsidRDefault="002B6006" w:rsidP="002B6006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sz w:val="17"/>
          <w:lang w:val="fr-FR"/>
        </w:rPr>
      </w:pPr>
      <w:r w:rsidRPr="002B6006">
        <w:rPr>
          <w:rFonts w:eastAsia="Times New Roman"/>
          <w:sz w:val="17"/>
          <w:lang w:val="fr-FR"/>
        </w:rPr>
        <w:t>2001: la Grèce</w:t>
      </w:r>
    </w:p>
    <w:p w:rsidR="002B6006" w:rsidRPr="002B6006" w:rsidRDefault="002B6006" w:rsidP="002B6006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sz w:val="17"/>
          <w:lang w:val="fr-FR"/>
        </w:rPr>
      </w:pPr>
      <w:r w:rsidRPr="002B6006">
        <w:rPr>
          <w:rFonts w:eastAsia="Times New Roman"/>
          <w:sz w:val="17"/>
          <w:lang w:val="fr-FR"/>
        </w:rPr>
        <w:t>2007: la Slovénie</w:t>
      </w:r>
    </w:p>
    <w:p w:rsidR="002B6006" w:rsidRPr="002B6006" w:rsidRDefault="002B6006" w:rsidP="002B6006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sz w:val="17"/>
          <w:lang w:val="fr-FR"/>
        </w:rPr>
      </w:pPr>
      <w:r w:rsidRPr="002B6006">
        <w:rPr>
          <w:rFonts w:eastAsia="Times New Roman"/>
          <w:sz w:val="17"/>
          <w:lang w:val="fr-FR"/>
        </w:rPr>
        <w:t xml:space="preserve">2008: Chypre, Malte, </w:t>
      </w:r>
    </w:p>
    <w:p w:rsidR="002B6006" w:rsidRPr="002B6006" w:rsidRDefault="002B6006" w:rsidP="002B6006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sz w:val="17"/>
          <w:lang w:val="fr-FR"/>
        </w:rPr>
      </w:pPr>
      <w:r w:rsidRPr="002B6006">
        <w:rPr>
          <w:rFonts w:eastAsia="Times New Roman"/>
          <w:sz w:val="17"/>
          <w:lang w:val="fr-FR"/>
        </w:rPr>
        <w:t>2009: la Slovaquie</w:t>
      </w:r>
    </w:p>
    <w:p w:rsidR="002B6006" w:rsidRPr="002B6006" w:rsidRDefault="002B6006" w:rsidP="002B6006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2B6006">
        <w:rPr>
          <w:rFonts w:eastAsia="Times New Roman"/>
          <w:sz w:val="17"/>
          <w:lang w:val="fr-FR"/>
        </w:rPr>
        <w:t>2011: l'Estonie (le Royaume-Uni, la Suède et le Danemark ne l’ont pas</w:t>
      </w:r>
      <w:proofErr w:type="gramStart"/>
      <w:r w:rsidRPr="002B6006">
        <w:rPr>
          <w:rFonts w:eastAsia="Times New Roman"/>
          <w:sz w:val="17"/>
          <w:lang w:val="fr-FR"/>
        </w:rPr>
        <w:t>)</w:t>
      </w:r>
      <w:r w:rsidR="00857E3D" w:rsidRPr="0090292A">
        <w:rPr>
          <w:rFonts w:eastAsia="Times New Roman"/>
          <w:sz w:val="17"/>
          <w:lang w:val="fr-FR"/>
        </w:rPr>
        <w:t>le</w:t>
      </w:r>
      <w:proofErr w:type="gramEnd"/>
      <w:r w:rsidR="00857E3D" w:rsidRPr="0090292A">
        <w:rPr>
          <w:rFonts w:eastAsia="Times New Roman"/>
          <w:sz w:val="17"/>
          <w:lang w:val="fr-FR"/>
        </w:rPr>
        <w:t xml:space="preserve"> 1</w:t>
      </w:r>
      <w:r w:rsidR="00857E3D" w:rsidRPr="0090292A">
        <w:rPr>
          <w:rFonts w:eastAsia="Times New Roman"/>
          <w:sz w:val="17"/>
          <w:vertAlign w:val="superscript"/>
          <w:lang w:val="fr-FR"/>
        </w:rPr>
        <w:t>er</w:t>
      </w:r>
      <w:r w:rsidR="00857E3D" w:rsidRPr="0090292A">
        <w:rPr>
          <w:rFonts w:eastAsia="Times New Roman"/>
          <w:sz w:val="17"/>
          <w:lang w:val="fr-FR"/>
        </w:rPr>
        <w:t xml:space="preserve"> janvier 2002, les euros ont été lancés en France</w:t>
      </w:r>
      <w:r w:rsidRPr="002B6006">
        <w:rPr>
          <w:lang w:val="fr-FR"/>
        </w:rPr>
        <w:t xml:space="preserve"> </w:t>
      </w:r>
    </w:p>
    <w:p w:rsidR="00857E3D" w:rsidRPr="0090292A" w:rsidRDefault="002B6006" w:rsidP="002B6006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2B6006">
        <w:rPr>
          <w:rFonts w:eastAsia="Times New Roman"/>
          <w:sz w:val="17"/>
          <w:lang w:val="fr-FR"/>
        </w:rPr>
        <w:t>le 1er janvier 2002, les euros ont été lancés en France</w:t>
      </w:r>
    </w:p>
    <w:p w:rsidR="009D2D65" w:rsidRPr="00423AF3" w:rsidRDefault="009D2D65" w:rsidP="004B3E1B">
      <w:pPr>
        <w:pStyle w:val="NormalWeb"/>
        <w:numPr>
          <w:ilvl w:val="1"/>
          <w:numId w:val="2"/>
        </w:numPr>
        <w:contextualSpacing/>
        <w:rPr>
          <w:i/>
          <w:color w:val="auto"/>
          <w:sz w:val="21"/>
          <w:u w:val="single"/>
        </w:rPr>
      </w:pPr>
      <w:r w:rsidRPr="00423AF3">
        <w:rPr>
          <w:i/>
          <w:color w:val="auto"/>
          <w:sz w:val="21"/>
          <w:u w:val="single"/>
        </w:rPr>
        <w:t xml:space="preserve">Union </w:t>
      </w:r>
      <w:proofErr w:type="spellStart"/>
      <w:r w:rsidRPr="00423AF3">
        <w:rPr>
          <w:i/>
          <w:color w:val="auto"/>
          <w:sz w:val="21"/>
          <w:u w:val="single"/>
        </w:rPr>
        <w:t>sociale</w:t>
      </w:r>
      <w:proofErr w:type="spellEnd"/>
    </w:p>
    <w:p w:rsidR="009D2D65" w:rsidRPr="00423AF3" w:rsidRDefault="009D2D65" w:rsidP="00857E3D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r w:rsidRPr="00423AF3">
        <w:rPr>
          <w:rFonts w:eastAsia="Times New Roman"/>
          <w:sz w:val="17"/>
          <w:szCs w:val="17"/>
        </w:rPr>
        <w:t>unifier les conditions de travail</w:t>
      </w:r>
    </w:p>
    <w:p w:rsidR="009D2D65" w:rsidRPr="00423AF3" w:rsidRDefault="009D2D65" w:rsidP="00857E3D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r w:rsidRPr="00423AF3">
        <w:rPr>
          <w:rFonts w:eastAsia="Times New Roman"/>
          <w:sz w:val="17"/>
          <w:szCs w:val="17"/>
        </w:rPr>
        <w:t xml:space="preserve">la protection </w:t>
      </w:r>
      <w:proofErr w:type="spellStart"/>
      <w:r w:rsidRPr="00423AF3">
        <w:rPr>
          <w:rFonts w:eastAsia="Times New Roman"/>
          <w:sz w:val="17"/>
          <w:szCs w:val="17"/>
        </w:rPr>
        <w:t>sociale</w:t>
      </w:r>
      <w:proofErr w:type="spellEnd"/>
    </w:p>
    <w:p w:rsidR="009D2D65" w:rsidRPr="0090292A" w:rsidRDefault="009D2D65" w:rsidP="00857E3D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développement d’un espace de liberté, sécurité et justice</w:t>
      </w:r>
    </w:p>
    <w:p w:rsidR="009D2D65" w:rsidRPr="0090292A" w:rsidRDefault="009D2D65" w:rsidP="00857E3D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le Royaume-Uni ne participe pas aux mesures de politique sociale</w:t>
      </w:r>
    </w:p>
    <w:p w:rsidR="009D2D65" w:rsidRPr="0090292A" w:rsidRDefault="009D2D65" w:rsidP="00857E3D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traité d’Amsterdam: droits fondamentaux des citoyens (nationalité, sexe, race, religion, âge et orientation sexuelle)</w:t>
      </w:r>
    </w:p>
    <w:p w:rsidR="009D2D65" w:rsidRPr="00423AF3" w:rsidRDefault="009D2D65" w:rsidP="00423AF3">
      <w:pPr>
        <w:pStyle w:val="NormalWeb"/>
        <w:numPr>
          <w:ilvl w:val="1"/>
          <w:numId w:val="2"/>
        </w:numPr>
        <w:contextualSpacing/>
        <w:rPr>
          <w:i/>
          <w:color w:val="auto"/>
          <w:sz w:val="21"/>
          <w:u w:val="single"/>
        </w:rPr>
      </w:pPr>
      <w:r w:rsidRPr="00423AF3">
        <w:rPr>
          <w:i/>
          <w:color w:val="auto"/>
          <w:sz w:val="21"/>
          <w:u w:val="single"/>
        </w:rPr>
        <w:t xml:space="preserve">Union </w:t>
      </w:r>
      <w:proofErr w:type="spellStart"/>
      <w:r w:rsidRPr="00423AF3">
        <w:rPr>
          <w:i/>
          <w:color w:val="auto"/>
          <w:sz w:val="21"/>
          <w:u w:val="single"/>
        </w:rPr>
        <w:t>politique</w:t>
      </w:r>
      <w:proofErr w:type="spellEnd"/>
    </w:p>
    <w:p w:rsidR="009D2D65" w:rsidRPr="0090292A" w:rsidRDefault="009D2D65" w:rsidP="00423AF3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C’est l’aspect le plus difficile à réaliser de l’Union européenne</w:t>
      </w:r>
    </w:p>
    <w:p w:rsidR="009D2D65" w:rsidRPr="00423AF3" w:rsidRDefault="009D2D65" w:rsidP="00423AF3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proofErr w:type="spellStart"/>
      <w:r w:rsidRPr="00423AF3">
        <w:rPr>
          <w:rFonts w:eastAsia="Times New Roman"/>
          <w:sz w:val="17"/>
          <w:szCs w:val="17"/>
        </w:rPr>
        <w:t>diplomatie</w:t>
      </w:r>
      <w:proofErr w:type="spellEnd"/>
      <w:r w:rsidRPr="00423AF3">
        <w:rPr>
          <w:rFonts w:eastAsia="Times New Roman"/>
          <w:sz w:val="17"/>
          <w:szCs w:val="17"/>
        </w:rPr>
        <w:t xml:space="preserve"> commune</w:t>
      </w:r>
    </w:p>
    <w:p w:rsidR="009D2D65" w:rsidRPr="00423AF3" w:rsidRDefault="009D2D65" w:rsidP="00423AF3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proofErr w:type="spellStart"/>
      <w:r w:rsidRPr="00423AF3">
        <w:rPr>
          <w:rFonts w:eastAsia="Times New Roman"/>
          <w:sz w:val="17"/>
          <w:szCs w:val="17"/>
        </w:rPr>
        <w:t>défense</w:t>
      </w:r>
      <w:proofErr w:type="spellEnd"/>
      <w:r w:rsidRPr="00423AF3">
        <w:rPr>
          <w:rFonts w:eastAsia="Times New Roman"/>
          <w:sz w:val="17"/>
          <w:szCs w:val="17"/>
        </w:rPr>
        <w:t xml:space="preserve"> commune</w:t>
      </w:r>
    </w:p>
    <w:p w:rsidR="009D2D65" w:rsidRPr="0090292A" w:rsidRDefault="009D2D65" w:rsidP="00423AF3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L’union politique suppose une sorte d’organisation fédérale que la plupart des pays de l’Europe ne sont pas prêts à accepter</w:t>
      </w:r>
    </w:p>
    <w:p w:rsidR="009D2D65" w:rsidRPr="00423AF3" w:rsidRDefault="009D2D65" w:rsidP="00423AF3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r w:rsidRPr="00423AF3">
        <w:rPr>
          <w:rFonts w:eastAsia="Times New Roman"/>
          <w:sz w:val="17"/>
          <w:szCs w:val="17"/>
        </w:rPr>
        <w:t xml:space="preserve">guerre du </w:t>
      </w:r>
      <w:proofErr w:type="spellStart"/>
      <w:r w:rsidRPr="00423AF3">
        <w:rPr>
          <w:rFonts w:eastAsia="Times New Roman"/>
          <w:sz w:val="17"/>
          <w:szCs w:val="17"/>
        </w:rPr>
        <w:t>Golfe</w:t>
      </w:r>
      <w:proofErr w:type="spellEnd"/>
      <w:r w:rsidRPr="00423AF3">
        <w:rPr>
          <w:rFonts w:eastAsia="Times New Roman"/>
          <w:sz w:val="17"/>
          <w:szCs w:val="17"/>
        </w:rPr>
        <w:t xml:space="preserve"> de 1991</w:t>
      </w:r>
    </w:p>
    <w:p w:rsidR="009D2D65" w:rsidRPr="00423AF3" w:rsidRDefault="009D2D65" w:rsidP="00423AF3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</w:rPr>
      </w:pPr>
      <w:r w:rsidRPr="00423AF3">
        <w:rPr>
          <w:rFonts w:eastAsia="Times New Roman"/>
          <w:sz w:val="17"/>
          <w:szCs w:val="17"/>
        </w:rPr>
        <w:t xml:space="preserve">guerre en </w:t>
      </w:r>
      <w:proofErr w:type="spellStart"/>
      <w:r w:rsidRPr="00423AF3">
        <w:rPr>
          <w:rFonts w:eastAsia="Times New Roman"/>
          <w:sz w:val="17"/>
          <w:szCs w:val="17"/>
        </w:rPr>
        <w:t>Irak</w:t>
      </w:r>
      <w:proofErr w:type="spellEnd"/>
      <w:r w:rsidRPr="00423AF3">
        <w:rPr>
          <w:rFonts w:eastAsia="Times New Roman"/>
          <w:sz w:val="17"/>
          <w:szCs w:val="17"/>
        </w:rPr>
        <w:t xml:space="preserve"> de 2003</w:t>
      </w:r>
    </w:p>
    <w:p w:rsidR="009D2D65" w:rsidRDefault="009D2D65" w:rsidP="00423AF3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>L'échec de la Constitution européenne est le dernier projet que l'Union européenne a essayé d'accomplir.</w:t>
      </w:r>
    </w:p>
    <w:p w:rsidR="002B6006" w:rsidRPr="002B6006" w:rsidRDefault="002B6006" w:rsidP="002B600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u w:val="single"/>
          <w:lang w:val="fr-FR"/>
        </w:rPr>
      </w:pPr>
      <w:r w:rsidRPr="002B6006">
        <w:rPr>
          <w:rFonts w:eastAsia="Times New Roman"/>
          <w:sz w:val="17"/>
          <w:szCs w:val="17"/>
          <w:u w:val="single"/>
          <w:lang w:val="fr-FR"/>
        </w:rPr>
        <w:t>Les Français, l’Europe et les États-Unis</w:t>
      </w:r>
    </w:p>
    <w:p w:rsidR="00B23030" w:rsidRPr="00B23030" w:rsidRDefault="00B23030" w:rsidP="00B23030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B23030">
        <w:rPr>
          <w:rFonts w:eastAsia="Times New Roman"/>
          <w:sz w:val="17"/>
          <w:szCs w:val="17"/>
          <w:lang w:val="fr-FR"/>
        </w:rPr>
        <w:t>Les Français et l'Europe</w:t>
      </w:r>
    </w:p>
    <w:p w:rsidR="00B23030" w:rsidRPr="00B23030" w:rsidRDefault="00B23030" w:rsidP="00B23030">
      <w:pPr>
        <w:pStyle w:val="ListParagraph"/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B23030">
        <w:rPr>
          <w:rFonts w:eastAsia="Times New Roman"/>
          <w:sz w:val="17"/>
          <w:szCs w:val="17"/>
          <w:lang w:val="fr-FR"/>
        </w:rPr>
        <w:t>La France et l'Allemagne sont les locomotives de l'Union européenne</w:t>
      </w:r>
    </w:p>
    <w:p w:rsidR="00B23030" w:rsidRPr="00B23030" w:rsidRDefault="00B23030" w:rsidP="00B23030">
      <w:pPr>
        <w:pStyle w:val="ListParagraph"/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</w:p>
    <w:p w:rsidR="00B23030" w:rsidRPr="00B23030" w:rsidRDefault="00B23030" w:rsidP="00B23030">
      <w:pPr>
        <w:pStyle w:val="ListParagraph"/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B23030">
        <w:rPr>
          <w:rFonts w:eastAsia="Times New Roman"/>
          <w:sz w:val="17"/>
          <w:szCs w:val="17"/>
          <w:lang w:val="fr-FR"/>
        </w:rPr>
        <w:lastRenderedPageBreak/>
        <w:t xml:space="preserve">François </w:t>
      </w:r>
      <w:proofErr w:type="spellStart"/>
      <w:r w:rsidRPr="00B23030">
        <w:rPr>
          <w:rFonts w:eastAsia="Times New Roman"/>
          <w:sz w:val="17"/>
          <w:szCs w:val="17"/>
          <w:lang w:val="fr-FR"/>
        </w:rPr>
        <w:t>Mitterand</w:t>
      </w:r>
      <w:proofErr w:type="spellEnd"/>
      <w:r w:rsidRPr="00B23030">
        <w:rPr>
          <w:rFonts w:eastAsia="Times New Roman"/>
          <w:sz w:val="17"/>
          <w:szCs w:val="17"/>
          <w:lang w:val="fr-FR"/>
        </w:rPr>
        <w:t xml:space="preserve">, pro-européen,  a compris l'importance économique de l'Union pour la France (la France est </w:t>
      </w:r>
      <w:proofErr w:type="gramStart"/>
      <w:r w:rsidRPr="00B23030">
        <w:rPr>
          <w:rFonts w:eastAsia="Times New Roman"/>
          <w:sz w:val="17"/>
          <w:szCs w:val="17"/>
          <w:lang w:val="fr-FR"/>
        </w:rPr>
        <w:t>le</w:t>
      </w:r>
      <w:proofErr w:type="gramEnd"/>
      <w:r w:rsidRPr="00B23030">
        <w:rPr>
          <w:rFonts w:eastAsia="Times New Roman"/>
          <w:sz w:val="17"/>
          <w:szCs w:val="17"/>
          <w:lang w:val="fr-FR"/>
        </w:rPr>
        <w:t xml:space="preserve"> première puissance agricole d'Europe)</w:t>
      </w:r>
    </w:p>
    <w:p w:rsidR="00B23030" w:rsidRPr="00B23030" w:rsidRDefault="00B23030" w:rsidP="00B23030">
      <w:pPr>
        <w:pStyle w:val="ListParagraph"/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B23030">
        <w:rPr>
          <w:rFonts w:eastAsia="Times New Roman"/>
          <w:sz w:val="17"/>
          <w:szCs w:val="17"/>
          <w:lang w:val="fr-FR"/>
        </w:rPr>
        <w:t xml:space="preserve">Les citoyens ruraux, </w:t>
      </w:r>
      <w:proofErr w:type="spellStart"/>
      <w:r w:rsidRPr="00B23030">
        <w:rPr>
          <w:rFonts w:eastAsia="Times New Roman"/>
          <w:sz w:val="17"/>
          <w:szCs w:val="17"/>
          <w:lang w:val="fr-FR"/>
        </w:rPr>
        <w:t>noninstruits</w:t>
      </w:r>
      <w:proofErr w:type="spellEnd"/>
      <w:r w:rsidRPr="00B23030">
        <w:rPr>
          <w:rFonts w:eastAsia="Times New Roman"/>
          <w:sz w:val="17"/>
          <w:szCs w:val="17"/>
          <w:lang w:val="fr-FR"/>
        </w:rPr>
        <w:t xml:space="preserve">, petits </w:t>
      </w:r>
      <w:proofErr w:type="spellStart"/>
      <w:r w:rsidRPr="00B23030">
        <w:rPr>
          <w:rFonts w:eastAsia="Times New Roman"/>
          <w:sz w:val="17"/>
          <w:szCs w:val="17"/>
          <w:lang w:val="fr-FR"/>
        </w:rPr>
        <w:t>commerçans</w:t>
      </w:r>
      <w:proofErr w:type="spellEnd"/>
      <w:r w:rsidRPr="00B23030">
        <w:rPr>
          <w:rFonts w:eastAsia="Times New Roman"/>
          <w:sz w:val="17"/>
          <w:szCs w:val="17"/>
          <w:lang w:val="fr-FR"/>
        </w:rPr>
        <w:t xml:space="preserve"> et âgés s'opposent à l'Union en grand nombre</w:t>
      </w:r>
    </w:p>
    <w:p w:rsidR="00B23030" w:rsidRPr="00B23030" w:rsidRDefault="00B23030" w:rsidP="00B23030">
      <w:pPr>
        <w:pStyle w:val="ListParagraph"/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B23030">
        <w:rPr>
          <w:rFonts w:eastAsia="Times New Roman"/>
          <w:sz w:val="17"/>
          <w:szCs w:val="17"/>
          <w:lang w:val="fr-FR"/>
        </w:rPr>
        <w:t>La France demande des exceptions culturelles (le lait pasteurisé)</w:t>
      </w:r>
    </w:p>
    <w:p w:rsidR="00B23030" w:rsidRPr="00B23030" w:rsidRDefault="00B23030" w:rsidP="00B23030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B23030">
        <w:rPr>
          <w:rFonts w:eastAsia="Times New Roman"/>
          <w:sz w:val="17"/>
          <w:szCs w:val="17"/>
          <w:lang w:val="fr-FR"/>
        </w:rPr>
        <w:t>L'Europe et les États-Unis</w:t>
      </w:r>
    </w:p>
    <w:p w:rsidR="00B23030" w:rsidRPr="00B23030" w:rsidRDefault="00B23030" w:rsidP="00B23030">
      <w:pPr>
        <w:pStyle w:val="ListParagraph"/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B23030">
        <w:rPr>
          <w:rFonts w:eastAsia="Times New Roman"/>
          <w:sz w:val="17"/>
          <w:szCs w:val="17"/>
          <w:lang w:val="fr-FR"/>
        </w:rPr>
        <w:t>L'Union européenne est la première puissance commerciale du monde</w:t>
      </w:r>
    </w:p>
    <w:p w:rsidR="00B23030" w:rsidRPr="00B23030" w:rsidRDefault="00B23030" w:rsidP="00B23030">
      <w:pPr>
        <w:pStyle w:val="ListParagraph"/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B23030">
        <w:rPr>
          <w:rFonts w:eastAsia="Times New Roman"/>
          <w:sz w:val="17"/>
          <w:szCs w:val="17"/>
          <w:lang w:val="fr-FR"/>
        </w:rPr>
        <w:t>Les économies de l'Union européenne et des États-Unis ensemble constituent 50% de l'économie mondiale entière</w:t>
      </w:r>
    </w:p>
    <w:p w:rsidR="00B23030" w:rsidRPr="00B23030" w:rsidRDefault="00B23030" w:rsidP="00B23030">
      <w:pPr>
        <w:pStyle w:val="ListParagraph"/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B23030">
        <w:rPr>
          <w:rFonts w:eastAsia="Times New Roman"/>
          <w:sz w:val="17"/>
          <w:szCs w:val="17"/>
          <w:lang w:val="fr-FR"/>
        </w:rPr>
        <w:t xml:space="preserve">Les Américains et les Européens continuent de s'accuser mutuellement de </w:t>
      </w:r>
      <w:proofErr w:type="spellStart"/>
      <w:r w:rsidRPr="00B23030">
        <w:rPr>
          <w:rFonts w:eastAsia="Times New Roman"/>
          <w:sz w:val="17"/>
          <w:szCs w:val="17"/>
          <w:lang w:val="fr-FR"/>
        </w:rPr>
        <w:t>protectionisme</w:t>
      </w:r>
      <w:proofErr w:type="spellEnd"/>
    </w:p>
    <w:p w:rsidR="00B23030" w:rsidRPr="00B23030" w:rsidRDefault="00B23030" w:rsidP="00B23030">
      <w:pPr>
        <w:pStyle w:val="ListParagraph"/>
        <w:numPr>
          <w:ilvl w:val="2"/>
          <w:numId w:val="1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B23030">
        <w:rPr>
          <w:rFonts w:eastAsia="Times New Roman"/>
          <w:sz w:val="17"/>
          <w:szCs w:val="17"/>
          <w:lang w:val="fr-FR"/>
        </w:rPr>
        <w:t xml:space="preserve">viande </w:t>
      </w:r>
      <w:proofErr w:type="spellStart"/>
      <w:r w:rsidRPr="00B23030">
        <w:rPr>
          <w:rFonts w:eastAsia="Times New Roman"/>
          <w:sz w:val="17"/>
          <w:szCs w:val="17"/>
          <w:lang w:val="fr-FR"/>
        </w:rPr>
        <w:t>boine</w:t>
      </w:r>
      <w:proofErr w:type="spellEnd"/>
      <w:r w:rsidRPr="00B23030">
        <w:rPr>
          <w:rFonts w:eastAsia="Times New Roman"/>
          <w:sz w:val="17"/>
          <w:szCs w:val="17"/>
          <w:lang w:val="fr-FR"/>
        </w:rPr>
        <w:t xml:space="preserve"> aux hormones</w:t>
      </w:r>
    </w:p>
    <w:p w:rsidR="002B6006" w:rsidRPr="00B23030" w:rsidRDefault="00B23030" w:rsidP="00B23030">
      <w:pPr>
        <w:pStyle w:val="ListParagraph"/>
        <w:numPr>
          <w:ilvl w:val="2"/>
          <w:numId w:val="16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B23030">
        <w:rPr>
          <w:rFonts w:eastAsia="Times New Roman"/>
          <w:sz w:val="17"/>
          <w:szCs w:val="17"/>
          <w:lang w:val="fr-FR"/>
        </w:rPr>
        <w:t>OGM</w:t>
      </w:r>
    </w:p>
    <w:p w:rsidR="002B6006" w:rsidRPr="002B6006" w:rsidRDefault="002B6006" w:rsidP="002B600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2B6006">
        <w:rPr>
          <w:rFonts w:eastAsia="Times New Roman"/>
          <w:sz w:val="17"/>
          <w:szCs w:val="17"/>
          <w:u w:val="single"/>
          <w:lang w:val="fr-FR"/>
        </w:rPr>
        <w:t>La Constitution européenne</w:t>
      </w:r>
      <w:r>
        <w:rPr>
          <w:rFonts w:eastAsia="Times New Roman"/>
          <w:sz w:val="17"/>
          <w:szCs w:val="17"/>
          <w:u w:val="single"/>
          <w:lang w:val="fr-FR"/>
        </w:rPr>
        <w:br/>
      </w:r>
      <w:r w:rsidRPr="002B6006">
        <w:rPr>
          <w:rFonts w:eastAsia="Times New Roman"/>
          <w:sz w:val="17"/>
          <w:szCs w:val="17"/>
          <w:lang w:val="fr-FR"/>
        </w:rPr>
        <w:t>Les élargissements de l'Union européenne posent des questions d'organisation</w:t>
      </w:r>
    </w:p>
    <w:p w:rsidR="002B6006" w:rsidRPr="002B6006" w:rsidRDefault="002B6006" w:rsidP="002B600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2B6006">
        <w:rPr>
          <w:rFonts w:eastAsia="Times New Roman"/>
          <w:sz w:val="17"/>
          <w:szCs w:val="17"/>
          <w:lang w:val="fr-FR"/>
        </w:rPr>
        <w:t>La Convention européenne a préparé une constitution qui devait être ratifiée par les 27 pays de l'Union</w:t>
      </w:r>
    </w:p>
    <w:p w:rsidR="002B6006" w:rsidRPr="002B6006" w:rsidRDefault="002B6006" w:rsidP="002B600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2B6006">
        <w:rPr>
          <w:rFonts w:eastAsia="Times New Roman"/>
          <w:sz w:val="17"/>
          <w:szCs w:val="17"/>
          <w:lang w:val="fr-FR"/>
        </w:rPr>
        <w:t>par voie parlementaire</w:t>
      </w:r>
    </w:p>
    <w:p w:rsidR="002B6006" w:rsidRPr="002B6006" w:rsidRDefault="002B6006" w:rsidP="002B600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2B6006">
        <w:rPr>
          <w:rFonts w:eastAsia="Times New Roman"/>
          <w:sz w:val="17"/>
          <w:szCs w:val="17"/>
          <w:lang w:val="fr-FR"/>
        </w:rPr>
        <w:t>par voie populaire</w:t>
      </w:r>
    </w:p>
    <w:p w:rsidR="002B6006" w:rsidRPr="002B6006" w:rsidRDefault="002B6006" w:rsidP="002B600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2B6006">
        <w:rPr>
          <w:rFonts w:eastAsia="Times New Roman"/>
          <w:sz w:val="17"/>
          <w:szCs w:val="17"/>
          <w:lang w:val="fr-FR"/>
        </w:rPr>
        <w:t>En mai 2005, la France puis l'Irlande ont rejeté la Constitution européenne</w:t>
      </w:r>
    </w:p>
    <w:p w:rsidR="002B6006" w:rsidRPr="002B6006" w:rsidRDefault="002B6006" w:rsidP="002B600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2B6006">
        <w:rPr>
          <w:rFonts w:eastAsia="Times New Roman"/>
          <w:sz w:val="17"/>
          <w:szCs w:val="17"/>
          <w:lang w:val="fr-FR"/>
        </w:rPr>
        <w:t>peur pour le chômage</w:t>
      </w:r>
    </w:p>
    <w:p w:rsidR="002B6006" w:rsidRPr="002B6006" w:rsidRDefault="002B6006" w:rsidP="002B600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2B6006">
        <w:rPr>
          <w:rFonts w:eastAsia="Times New Roman"/>
          <w:sz w:val="17"/>
          <w:szCs w:val="17"/>
          <w:lang w:val="fr-FR"/>
        </w:rPr>
        <w:t>aspect libéral, sans protection sociale pour les travailleurs</w:t>
      </w:r>
    </w:p>
    <w:p w:rsidR="002B6006" w:rsidRPr="002B6006" w:rsidRDefault="002B6006" w:rsidP="002B600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2B6006">
        <w:rPr>
          <w:rFonts w:eastAsia="Times New Roman"/>
          <w:sz w:val="17"/>
          <w:szCs w:val="17"/>
          <w:lang w:val="fr-FR"/>
        </w:rPr>
        <w:t>opposition aux politiques français</w:t>
      </w:r>
    </w:p>
    <w:p w:rsidR="002B6006" w:rsidRPr="002B6006" w:rsidRDefault="002B6006" w:rsidP="002B600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lang w:val="fr-FR"/>
        </w:rPr>
      </w:pPr>
      <w:r w:rsidRPr="002B6006">
        <w:rPr>
          <w:rFonts w:eastAsia="Times New Roman"/>
          <w:sz w:val="17"/>
          <w:szCs w:val="17"/>
          <w:lang w:val="fr-FR"/>
        </w:rPr>
        <w:t>pourtant, 9 Français sur 10 approuve</w:t>
      </w:r>
      <w:r w:rsidR="00377BB5">
        <w:rPr>
          <w:rFonts w:eastAsia="Times New Roman"/>
          <w:sz w:val="17"/>
          <w:szCs w:val="17"/>
          <w:lang w:val="fr-FR"/>
        </w:rPr>
        <w:t>nt</w:t>
      </w:r>
      <w:bookmarkStart w:id="0" w:name="_GoBack"/>
      <w:bookmarkEnd w:id="0"/>
      <w:r w:rsidRPr="002B6006">
        <w:rPr>
          <w:rFonts w:eastAsia="Times New Roman"/>
          <w:sz w:val="17"/>
          <w:szCs w:val="17"/>
          <w:lang w:val="fr-FR"/>
        </w:rPr>
        <w:t xml:space="preserve"> l'appartenance à l'Union</w:t>
      </w:r>
    </w:p>
    <w:p w:rsidR="002B6006" w:rsidRPr="002B6006" w:rsidRDefault="002B6006" w:rsidP="002B600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17"/>
          <w:szCs w:val="17"/>
          <w:u w:val="single"/>
          <w:lang w:val="fr-FR"/>
        </w:rPr>
      </w:pPr>
      <w:r w:rsidRPr="002B6006">
        <w:rPr>
          <w:rFonts w:eastAsia="Times New Roman"/>
          <w:sz w:val="17"/>
          <w:szCs w:val="17"/>
          <w:lang w:val="fr-FR"/>
        </w:rPr>
        <w:t>Une nouvelle forme de la Constitution a été appro</w:t>
      </w:r>
      <w:r w:rsidR="00377BB5">
        <w:rPr>
          <w:rFonts w:eastAsia="Times New Roman"/>
          <w:sz w:val="17"/>
          <w:szCs w:val="17"/>
          <w:lang w:val="fr-FR"/>
        </w:rPr>
        <w:t>u</w:t>
      </w:r>
      <w:r w:rsidRPr="002B6006">
        <w:rPr>
          <w:rFonts w:eastAsia="Times New Roman"/>
          <w:sz w:val="17"/>
          <w:szCs w:val="17"/>
          <w:lang w:val="fr-FR"/>
        </w:rPr>
        <w:t>vée par 25 pays sur 27 en 2008 (sauf la République Tchèque et l'Irlande</w:t>
      </w:r>
    </w:p>
    <w:p w:rsidR="009D2D65" w:rsidRPr="0090292A" w:rsidRDefault="009D2D65" w:rsidP="001C6C91">
      <w:pPr>
        <w:spacing w:before="100" w:beforeAutospacing="1" w:after="100" w:afterAutospacing="1" w:line="240" w:lineRule="auto"/>
        <w:ind w:left="1440" w:hanging="1440"/>
        <w:contextualSpacing/>
        <w:rPr>
          <w:rFonts w:eastAsia="Times New Roman"/>
          <w:sz w:val="17"/>
          <w:lang w:val="fr-FR"/>
        </w:rPr>
      </w:pPr>
      <w:r w:rsidRPr="0090292A">
        <w:rPr>
          <w:rFonts w:eastAsia="Times New Roman"/>
          <w:sz w:val="17"/>
          <w:lang w:val="fr-FR"/>
        </w:rPr>
        <w:t> </w:t>
      </w:r>
    </w:p>
    <w:p w:rsidR="00914C44" w:rsidRDefault="000341F7" w:rsidP="001C6C91">
      <w:pPr>
        <w:spacing w:after="0" w:line="240" w:lineRule="auto"/>
        <w:contextualSpacing/>
        <w:rPr>
          <w:rFonts w:eastAsia="Times New Roman"/>
          <w:sz w:val="17"/>
          <w:szCs w:val="17"/>
          <w:lang w:val="fr-FR"/>
        </w:rPr>
      </w:pPr>
      <w:r w:rsidRPr="0090292A">
        <w:rPr>
          <w:rFonts w:eastAsia="Times New Roman"/>
          <w:sz w:val="17"/>
          <w:szCs w:val="17"/>
          <w:lang w:val="fr-FR"/>
        </w:rPr>
        <w:t xml:space="preserve">Source pour le chapitre 5: </w:t>
      </w:r>
      <w:hyperlink r:id="rId8" w:history="1">
        <w:r w:rsidRPr="0090292A">
          <w:rPr>
            <w:rStyle w:val="Hyperlink"/>
            <w:rFonts w:eastAsia="Times New Roman"/>
            <w:color w:val="8DB3E2" w:themeColor="text2" w:themeTint="66"/>
            <w:sz w:val="17"/>
            <w:szCs w:val="17"/>
            <w:lang w:val="fr-FR"/>
          </w:rPr>
          <w:t>http://Europa.eu</w:t>
        </w:r>
      </w:hyperlink>
      <w:r w:rsidRPr="0090292A">
        <w:rPr>
          <w:rFonts w:eastAsia="Times New Roman"/>
          <w:sz w:val="17"/>
          <w:szCs w:val="17"/>
          <w:lang w:val="fr-FR"/>
        </w:rPr>
        <w:t xml:space="preserve"> , le portail européen</w:t>
      </w:r>
    </w:p>
    <w:p w:rsidR="0090292A" w:rsidRDefault="0090292A" w:rsidP="001C6C91">
      <w:pPr>
        <w:spacing w:after="0" w:line="240" w:lineRule="auto"/>
        <w:contextualSpacing/>
        <w:rPr>
          <w:rFonts w:eastAsia="Times New Roman"/>
          <w:sz w:val="17"/>
          <w:szCs w:val="17"/>
          <w:lang w:val="fr-FR"/>
        </w:rPr>
      </w:pPr>
    </w:p>
    <w:p w:rsidR="0090292A" w:rsidRPr="006567CA" w:rsidRDefault="0090292A" w:rsidP="001C6C91">
      <w:pPr>
        <w:spacing w:after="0" w:line="240" w:lineRule="auto"/>
        <w:contextualSpacing/>
        <w:rPr>
          <w:rFonts w:eastAsia="Times New Roman"/>
          <w:i/>
          <w:sz w:val="17"/>
          <w:lang w:val="fr-FR"/>
        </w:rPr>
      </w:pPr>
      <w:r w:rsidRPr="006567CA">
        <w:rPr>
          <w:rFonts w:eastAsia="Times New Roman"/>
          <w:i/>
          <w:sz w:val="17"/>
          <w:szCs w:val="17"/>
          <w:lang w:val="fr-FR"/>
        </w:rPr>
        <w:t xml:space="preserve">Mise à jour : </w:t>
      </w:r>
      <w:r w:rsidR="00B23030">
        <w:rPr>
          <w:rFonts w:eastAsia="Times New Roman"/>
          <w:i/>
          <w:sz w:val="17"/>
          <w:szCs w:val="17"/>
          <w:lang w:val="fr-FR"/>
        </w:rPr>
        <w:t>26 janvier 2011</w:t>
      </w:r>
    </w:p>
    <w:sectPr w:rsidR="0090292A" w:rsidRPr="006567CA" w:rsidSect="005F6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2AF1"/>
    <w:multiLevelType w:val="hybridMultilevel"/>
    <w:tmpl w:val="356A7B0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9208D"/>
    <w:multiLevelType w:val="hybridMultilevel"/>
    <w:tmpl w:val="0DB64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72BBD"/>
    <w:multiLevelType w:val="hybridMultilevel"/>
    <w:tmpl w:val="55122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B0004"/>
    <w:multiLevelType w:val="hybridMultilevel"/>
    <w:tmpl w:val="9396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E3994"/>
    <w:multiLevelType w:val="hybridMultilevel"/>
    <w:tmpl w:val="23328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8053F8"/>
    <w:multiLevelType w:val="multilevel"/>
    <w:tmpl w:val="1466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5F04A3"/>
    <w:multiLevelType w:val="hybridMultilevel"/>
    <w:tmpl w:val="693C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2370A"/>
    <w:multiLevelType w:val="hybridMultilevel"/>
    <w:tmpl w:val="6E2E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63AA8"/>
    <w:multiLevelType w:val="hybridMultilevel"/>
    <w:tmpl w:val="22BAA5AA"/>
    <w:lvl w:ilvl="0" w:tplc="040C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9137C"/>
    <w:multiLevelType w:val="hybridMultilevel"/>
    <w:tmpl w:val="6C045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35DC8"/>
    <w:multiLevelType w:val="hybridMultilevel"/>
    <w:tmpl w:val="2FBA5B04"/>
    <w:lvl w:ilvl="0" w:tplc="560A11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357F5"/>
    <w:multiLevelType w:val="multilevel"/>
    <w:tmpl w:val="8B9E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AE43FD"/>
    <w:multiLevelType w:val="hybridMultilevel"/>
    <w:tmpl w:val="F286B01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6A2F6BFE"/>
    <w:multiLevelType w:val="hybridMultilevel"/>
    <w:tmpl w:val="C4BE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9A66F4"/>
    <w:multiLevelType w:val="hybridMultilevel"/>
    <w:tmpl w:val="84A2AACC"/>
    <w:lvl w:ilvl="0" w:tplc="560A11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552FE"/>
    <w:multiLevelType w:val="hybridMultilevel"/>
    <w:tmpl w:val="28EE9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D3B01EC"/>
    <w:multiLevelType w:val="hybridMultilevel"/>
    <w:tmpl w:val="EC82F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2"/>
  </w:num>
  <w:num w:numId="5">
    <w:abstractNumId w:val="7"/>
  </w:num>
  <w:num w:numId="6">
    <w:abstractNumId w:val="13"/>
  </w:num>
  <w:num w:numId="7">
    <w:abstractNumId w:val="5"/>
  </w:num>
  <w:num w:numId="8">
    <w:abstractNumId w:val="15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6"/>
  </w:num>
  <w:num w:numId="15">
    <w:abstractNumId w:val="6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97635"/>
    <w:rsid w:val="000341F7"/>
    <w:rsid w:val="0014644D"/>
    <w:rsid w:val="0015496C"/>
    <w:rsid w:val="001C6C91"/>
    <w:rsid w:val="002B6006"/>
    <w:rsid w:val="00377BB5"/>
    <w:rsid w:val="00423AF3"/>
    <w:rsid w:val="004B3E1B"/>
    <w:rsid w:val="00574867"/>
    <w:rsid w:val="005767F7"/>
    <w:rsid w:val="005F6264"/>
    <w:rsid w:val="006567CA"/>
    <w:rsid w:val="007A233F"/>
    <w:rsid w:val="008048AE"/>
    <w:rsid w:val="00857E3D"/>
    <w:rsid w:val="00897635"/>
    <w:rsid w:val="0090292A"/>
    <w:rsid w:val="00914C44"/>
    <w:rsid w:val="009C3B78"/>
    <w:rsid w:val="009D2D65"/>
    <w:rsid w:val="00A411AE"/>
    <w:rsid w:val="00B23030"/>
    <w:rsid w:val="00C03BA6"/>
    <w:rsid w:val="00D912F9"/>
    <w:rsid w:val="00E514AC"/>
    <w:rsid w:val="00E65872"/>
    <w:rsid w:val="00EF34FC"/>
    <w:rsid w:val="00FA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7635"/>
    <w:pPr>
      <w:spacing w:after="15" w:line="240" w:lineRule="auto"/>
    </w:pPr>
    <w:rPr>
      <w:rFonts w:eastAsia="Times New Roman"/>
      <w:color w:val="000080"/>
      <w:sz w:val="24"/>
      <w:szCs w:val="24"/>
    </w:rPr>
  </w:style>
  <w:style w:type="table" w:styleId="TableGrid">
    <w:name w:val="Table Grid"/>
    <w:basedOn w:val="TableNormal"/>
    <w:uiPriority w:val="59"/>
    <w:rsid w:val="008976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644D"/>
    <w:rPr>
      <w:color w:val="FFFF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C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3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1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uteleurope.fr/fr/union-europeenne/les-etats-membres-et-les-pays-candidats/etats-membres-union-europeenne/animation-carte-25-etats-membr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opa.eu/abc/european_countries/eu_members/sweden/index_fr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1481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</Company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WVU</dc:creator>
  <cp:keywords/>
  <dc:description/>
  <cp:lastModifiedBy>Valerie</cp:lastModifiedBy>
  <cp:revision>8</cp:revision>
  <cp:lastPrinted>2009-02-22T11:26:00Z</cp:lastPrinted>
  <dcterms:created xsi:type="dcterms:W3CDTF">2009-02-14T14:57:00Z</dcterms:created>
  <dcterms:modified xsi:type="dcterms:W3CDTF">2011-01-26T17:46:00Z</dcterms:modified>
</cp:coreProperties>
</file>